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>
      <w:pPr>
        <w:spacing w:beforeLines="0" w:afterLines="0" w:line="360" w:lineRule="exact"/>
        <w:rPr>
          <w:rFonts w:hint="eastAsia" w:ascii="方正仿宋_GBK" w:hAnsi="方正仿宋_GBK"/>
        </w:rPr>
      </w:pPr>
    </w:p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福建省海洋与渔业局废止的规范性文件目录</w:t>
      </w:r>
    </w:p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lang w:val="en-US" w:eastAsia="zh-CN"/>
        </w:rPr>
        <w:t>2022年10月之前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724"/>
        <w:gridCol w:w="5820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文件标题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文件号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/>
                <w:color w:val="00000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eastAsia="仿宋_GB2312"/>
                <w:color w:val="00000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福建省海洋与渔业局关于印发《福建省无公害水产品认定工作规范（试行）通知》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eastAsia="仿宋_GB2312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闽海渔</w:t>
            </w:r>
            <w:r>
              <w:rPr>
                <w:rFonts w:hint="eastAsia" w:ascii="仿宋_GB2312" w:hAnsi="宋体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〔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Fonts w:hint="eastAsia" w:ascii="仿宋_GB2312" w:hAnsi="宋体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〕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22号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FF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4N2U3MGNjNzRhOWQyYjg1YmJiYmM4NTRiYWY0OWMifQ=="/>
  </w:docVars>
  <w:rsids>
    <w:rsidRoot w:val="00000000"/>
    <w:rsid w:val="3EE3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chenjin</dc:creator>
  <cp:lastModifiedBy>陈金</cp:lastModifiedBy>
  <dcterms:modified xsi:type="dcterms:W3CDTF">2022-10-19T02:36:19Z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7FD206E87917493A8077CCBE20FECD75</vt:lpwstr>
  </property>
</Properties>
</file>