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overflowPunct/>
        <w:topLinePunct w:val="0"/>
        <w:autoSpaceDE/>
        <w:autoSpaceDN/>
        <w:bidi w:val="0"/>
        <w:adjustRightInd w:val="0"/>
        <w:snapToGrid w:val="0"/>
        <w:spacing w:line="590" w:lineRule="exact"/>
        <w:rPr>
          <w:rFonts w:hint="eastAsia" w:ascii="黑体" w:hAnsi="黑体" w:eastAsia="黑体" w:cs="黑体"/>
          <w:color w:val="auto"/>
          <w:sz w:val="31"/>
          <w:szCs w:val="31"/>
          <w:lang w:val="en-US" w:eastAsia="zh-CN"/>
        </w:rPr>
      </w:pPr>
      <w:r>
        <w:rPr>
          <w:rFonts w:hint="eastAsia" w:ascii="黑体" w:hAnsi="黑体" w:eastAsia="黑体" w:cs="黑体"/>
          <w:color w:val="auto"/>
          <w:sz w:val="31"/>
          <w:szCs w:val="31"/>
          <w:lang w:val="en-US" w:eastAsia="zh-CN"/>
        </w:rPr>
        <w:t>附件6</w:t>
      </w:r>
    </w:p>
    <w:p>
      <w:pPr>
        <w:keepNext w:val="0"/>
        <w:keepLines w:val="0"/>
        <w:pageBreakBefore w:val="0"/>
        <w:kinsoku/>
        <w:overflowPunct/>
        <w:topLinePunct w:val="0"/>
        <w:autoSpaceDE/>
        <w:autoSpaceDN/>
        <w:bidi w:val="0"/>
        <w:adjustRightInd w:val="0"/>
        <w:snapToGrid w:val="0"/>
        <w:spacing w:line="590" w:lineRule="exact"/>
        <w:ind w:left="0" w:leftChars="0"/>
        <w:jc w:val="center"/>
        <w:rPr>
          <w:rFonts w:hint="eastAsia" w:ascii="方正小标宋简体" w:hAnsi="Calibri" w:eastAsia="方正小标宋简体" w:cs="Times New Roman"/>
          <w:bCs/>
          <w:color w:val="auto"/>
          <w:spacing w:val="0"/>
          <w:kern w:val="2"/>
          <w:sz w:val="44"/>
          <w:szCs w:val="44"/>
          <w:highlight w:val="none"/>
          <w:lang w:val="en-US" w:eastAsia="zh-CN" w:bidi="ar-SA"/>
        </w:rPr>
      </w:pPr>
    </w:p>
    <w:p>
      <w:pPr>
        <w:keepNext w:val="0"/>
        <w:keepLines w:val="0"/>
        <w:pageBreakBefore w:val="0"/>
        <w:kinsoku/>
        <w:overflowPunct/>
        <w:topLinePunct w:val="0"/>
        <w:autoSpaceDE/>
        <w:autoSpaceDN/>
        <w:bidi w:val="0"/>
        <w:adjustRightInd w:val="0"/>
        <w:snapToGrid w:val="0"/>
        <w:spacing w:line="590" w:lineRule="exact"/>
        <w:ind w:left="0" w:leftChars="0"/>
        <w:jc w:val="center"/>
        <w:rPr>
          <w:rFonts w:hint="eastAsia" w:ascii="方正小标宋简体" w:hAnsi="Calibri" w:eastAsia="方正小标宋简体" w:cs="Times New Roman"/>
          <w:bCs/>
          <w:color w:val="auto"/>
          <w:spacing w:val="0"/>
          <w:kern w:val="2"/>
          <w:sz w:val="44"/>
          <w:szCs w:val="44"/>
          <w:highlight w:val="none"/>
          <w:lang w:val="en-US" w:eastAsia="zh-CN" w:bidi="ar-SA"/>
        </w:rPr>
      </w:pPr>
      <w:bookmarkStart w:id="0" w:name="_GoBack"/>
      <w:r>
        <w:rPr>
          <w:rFonts w:hint="eastAsia" w:ascii="方正小标宋简体" w:hAnsi="Calibri" w:eastAsia="方正小标宋简体" w:cs="Times New Roman"/>
          <w:bCs/>
          <w:color w:val="auto"/>
          <w:spacing w:val="0"/>
          <w:kern w:val="2"/>
          <w:sz w:val="44"/>
          <w:szCs w:val="44"/>
          <w:highlight w:val="none"/>
          <w:lang w:val="en-US" w:eastAsia="zh-CN" w:bidi="ar-SA"/>
        </w:rPr>
        <w:t>渔民意外伤害保险实施方案</w:t>
      </w:r>
      <w:bookmarkEnd w:id="0"/>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一、保险标的</w:t>
      </w:r>
    </w:p>
    <w:p>
      <w:pPr>
        <w:keepNext w:val="0"/>
        <w:keepLines w:val="0"/>
        <w:pageBreakBefore w:val="0"/>
        <w:tabs>
          <w:tab w:val="left" w:pos="5940"/>
        </w:tabs>
        <w:kinsoku/>
        <w:overflowPunct/>
        <w:topLinePunct w:val="0"/>
        <w:autoSpaceDE/>
        <w:autoSpaceDN/>
        <w:bidi w:val="0"/>
        <w:adjustRightInd w:val="0"/>
        <w:snapToGrid w:val="0"/>
        <w:spacing w:line="560" w:lineRule="exact"/>
        <w:ind w:left="0" w:leftChars="0" w:firstLine="604" w:firstLineChars="200"/>
        <w:rPr>
          <w:rFonts w:hint="eastAsia" w:ascii="仿宋_GB2312" w:hAnsi="仿宋" w:eastAsia="仿宋_GB2312" w:cs="Times New Roman"/>
          <w:color w:val="auto"/>
          <w:spacing w:val="-9"/>
          <w:kern w:val="2"/>
          <w:sz w:val="32"/>
          <w:szCs w:val="20"/>
          <w:highlight w:val="none"/>
          <w:lang w:val="en-US" w:eastAsia="zh-CN"/>
        </w:rPr>
      </w:pPr>
      <w:r>
        <w:rPr>
          <w:rFonts w:hint="eastAsia" w:ascii="仿宋_GB2312" w:hAnsi="仿宋" w:eastAsia="仿宋_GB2312" w:cs="Times New Roman"/>
          <w:color w:val="auto"/>
          <w:spacing w:val="-9"/>
          <w:kern w:val="2"/>
          <w:sz w:val="32"/>
          <w:szCs w:val="20"/>
          <w:highlight w:val="none"/>
          <w:lang w:val="en-US" w:eastAsia="zh-CN"/>
        </w:rPr>
        <w:t>在中华人民共和国境内（不包括港、澳、台地区）海洋开放水域从事水生动植物养殖、捕捞及运输等</w:t>
      </w:r>
      <w:r>
        <w:rPr>
          <w:rFonts w:hint="eastAsia" w:ascii="仿宋_GB2312" w:hAnsi="仿宋" w:eastAsia="仿宋_GB2312" w:cs="Times New Roman"/>
          <w:color w:val="auto"/>
          <w:spacing w:val="-9"/>
          <w:kern w:val="2"/>
          <w:sz w:val="32"/>
          <w:szCs w:val="32"/>
          <w:highlight w:val="none"/>
          <w:lang w:val="en-US" w:eastAsia="zh-CN"/>
        </w:rPr>
        <w:t>渔业生产</w:t>
      </w:r>
      <w:r>
        <w:rPr>
          <w:rFonts w:hint="eastAsia" w:ascii="仿宋_GB2312" w:hAnsi="仿宋" w:eastAsia="仿宋_GB2312" w:cs="Times New Roman"/>
          <w:color w:val="auto"/>
          <w:spacing w:val="-9"/>
          <w:kern w:val="2"/>
          <w:sz w:val="32"/>
          <w:szCs w:val="20"/>
          <w:highlight w:val="none"/>
          <w:lang w:val="en-US" w:eastAsia="zh-CN"/>
        </w:rPr>
        <w:t>活动的单位和个人。</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二、投保方式及保险期限</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default"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（一）投保方式。尊重渔民参保意愿，采取多种形式组织渔民参保。本保险必须实行实名制参保，若中途变更被保险人，应及时到当地承保机构办理变更手续。</w:t>
      </w:r>
    </w:p>
    <w:p>
      <w:pPr>
        <w:keepNext w:val="0"/>
        <w:keepLines w:val="0"/>
        <w:pageBreakBefore w:val="0"/>
        <w:tabs>
          <w:tab w:val="left" w:pos="5940"/>
        </w:tabs>
        <w:kinsoku/>
        <w:overflowPunct/>
        <w:topLinePunct w:val="0"/>
        <w:autoSpaceDE/>
        <w:autoSpaceDN/>
        <w:bidi w:val="0"/>
        <w:adjustRightInd w:val="0"/>
        <w:snapToGrid w:val="0"/>
        <w:spacing w:line="560" w:lineRule="exact"/>
        <w:ind w:left="0" w:leftChars="0" w:firstLine="604" w:firstLineChars="200"/>
        <w:rPr>
          <w:rFonts w:hint="eastAsia"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（二）保险期限。除另有约定外，保险期间为一年，以保险单载明</w:t>
      </w:r>
      <w:r>
        <w:rPr>
          <w:rFonts w:hint="eastAsia" w:ascii="仿宋_GB2312" w:hAnsi="仿宋_GB2312" w:eastAsia="仿宋_GB2312" w:cs="仿宋_GB2312"/>
          <w:color w:val="auto"/>
          <w:spacing w:val="-6"/>
          <w:kern w:val="0"/>
          <w:sz w:val="32"/>
          <w:szCs w:val="22"/>
          <w:highlight w:val="none"/>
          <w:lang w:val="en-US" w:eastAsia="zh-CN"/>
        </w:rPr>
        <w:t>的起讫时间为准。</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三、保险责任</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lang w:val="en-US" w:eastAsia="zh-CN"/>
        </w:rPr>
        <w:t>在保险期间内，被保险人从事渔业生产或者与渔业生产活动相关的业务工作时，遭受意外伤害事故导致身故、伤残或者医疗费用支出的，保险人依照合同约定给付保险金，</w:t>
      </w:r>
      <w:r>
        <w:rPr>
          <w:rFonts w:hint="eastAsia" w:ascii="仿宋_GB2312" w:hAnsi="仿宋_GB2312" w:eastAsia="仿宋_GB2312" w:cs="仿宋_GB2312"/>
          <w:color w:val="auto"/>
          <w:spacing w:val="-6"/>
          <w:kern w:val="2"/>
          <w:sz w:val="32"/>
          <w:szCs w:val="32"/>
          <w:lang w:val="en-US" w:eastAsia="zh-CN"/>
        </w:rPr>
        <w:t>具体承担的责任和对应的保险金以保险合同载明的为准，</w:t>
      </w:r>
      <w:r>
        <w:rPr>
          <w:rStyle w:val="6"/>
          <w:rFonts w:hint="eastAsia" w:ascii="仿宋_GB2312" w:hAnsi="仿宋_GB2312" w:eastAsia="仿宋_GB2312" w:cs="仿宋_GB2312"/>
          <w:b w:val="0"/>
          <w:bCs/>
          <w:color w:val="auto"/>
          <w:spacing w:val="-6"/>
          <w:kern w:val="2"/>
          <w:sz w:val="32"/>
          <w:szCs w:val="32"/>
          <w:lang w:val="en-US" w:eastAsia="zh-CN"/>
        </w:rPr>
        <w:t>且身故保险金和伤残保险金累计给付金额之和不超过意外伤害保险金额，医疗保险金累计给付金额不超过意外伤害医疗保险金额。</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default"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四、责任免除</w:t>
      </w:r>
    </w:p>
    <w:p>
      <w:pPr>
        <w:pStyle w:val="2"/>
        <w:keepNext w:val="0"/>
        <w:keepLines w:val="0"/>
        <w:pageBreakBefore w:val="0"/>
        <w:kinsoku/>
        <w:overflowPunct/>
        <w:topLinePunct w:val="0"/>
        <w:autoSpaceDE/>
        <w:autoSpaceDN/>
        <w:bidi w:val="0"/>
        <w:adjustRightInd w:val="0"/>
        <w:snapToGrid w:val="0"/>
        <w:spacing w:line="560" w:lineRule="exact"/>
        <w:ind w:left="0" w:leftChars="0" w:firstLine="616" w:firstLineChars="200"/>
        <w:rPr>
          <w:rFonts w:hint="eastAsia" w:ascii="仿宋_GB2312" w:hAnsi="Times New Roman" w:eastAsia="仿宋_GB2312" w:cs="Times New Roman"/>
          <w:b w:val="0"/>
          <w:bCs/>
          <w:color w:val="auto"/>
          <w:sz w:val="32"/>
          <w:szCs w:val="32"/>
          <w:highlight w:val="none"/>
        </w:rPr>
      </w:pPr>
      <w:r>
        <w:rPr>
          <w:rFonts w:hint="eastAsia" w:ascii="仿宋_GB2312" w:hAnsi="宋体" w:cs="Times New Roman"/>
          <w:b w:val="0"/>
          <w:bCs/>
          <w:color w:val="auto"/>
          <w:sz w:val="32"/>
          <w:szCs w:val="32"/>
          <w:lang w:eastAsia="zh-CN"/>
        </w:rPr>
        <w:t>（</w:t>
      </w:r>
      <w:r>
        <w:rPr>
          <w:rFonts w:hint="eastAsia" w:ascii="仿宋_GB2312" w:hAnsi="宋体" w:cs="Times New Roman"/>
          <w:b w:val="0"/>
          <w:bCs/>
          <w:color w:val="auto"/>
          <w:sz w:val="32"/>
          <w:szCs w:val="32"/>
          <w:lang w:val="en-US" w:eastAsia="zh-CN"/>
        </w:rPr>
        <w:t>一</w:t>
      </w:r>
      <w:r>
        <w:rPr>
          <w:rFonts w:hint="eastAsia" w:ascii="仿宋_GB2312" w:hAnsi="宋体" w:cs="Times New Roman"/>
          <w:b w:val="0"/>
          <w:bCs/>
          <w:color w:val="auto"/>
          <w:sz w:val="32"/>
          <w:szCs w:val="32"/>
          <w:lang w:eastAsia="zh-CN"/>
        </w:rPr>
        <w:t>）</w:t>
      </w:r>
      <w:r>
        <w:rPr>
          <w:rFonts w:hint="eastAsia" w:ascii="仿宋_GB2312" w:hAnsi="Times New Roman" w:eastAsia="仿宋_GB2312" w:cs="Times New Roman"/>
          <w:b w:val="0"/>
          <w:bCs/>
          <w:color w:val="auto"/>
          <w:kern w:val="0"/>
          <w:sz w:val="32"/>
          <w:szCs w:val="32"/>
        </w:rPr>
        <w:t>由于下列原因造成</w:t>
      </w:r>
      <w:r>
        <w:rPr>
          <w:rFonts w:hint="eastAsia" w:ascii="仿宋_GB2312" w:hAnsi="Times New Roman" w:eastAsia="仿宋_GB2312" w:cs="Times New Roman"/>
          <w:b w:val="0"/>
          <w:bCs/>
          <w:color w:val="auto"/>
          <w:kern w:val="0"/>
          <w:sz w:val="32"/>
          <w:szCs w:val="32"/>
          <w:lang w:val="en-US" w:eastAsia="zh-CN"/>
        </w:rPr>
        <w:t>被保险人身故</w:t>
      </w:r>
      <w:r>
        <w:rPr>
          <w:rFonts w:hint="eastAsia" w:ascii="仿宋_GB2312" w:hAnsi="Times New Roman" w:eastAsia="仿宋_GB2312" w:cs="Times New Roman"/>
          <w:b w:val="0"/>
          <w:bCs/>
          <w:color w:val="auto"/>
          <w:kern w:val="0"/>
          <w:sz w:val="32"/>
          <w:szCs w:val="32"/>
        </w:rPr>
        <w:t>、伤残</w:t>
      </w:r>
      <w:r>
        <w:rPr>
          <w:rFonts w:hint="eastAsia" w:ascii="仿宋_GB2312" w:hAnsi="Times New Roman" w:eastAsia="仿宋_GB2312" w:cs="Times New Roman"/>
          <w:b w:val="0"/>
          <w:bCs/>
          <w:color w:val="auto"/>
          <w:kern w:val="0"/>
          <w:sz w:val="32"/>
          <w:szCs w:val="32"/>
          <w:lang w:val="en-US" w:eastAsia="zh-CN"/>
        </w:rPr>
        <w:t>或者医疗费用支出的</w:t>
      </w:r>
      <w:r>
        <w:rPr>
          <w:rFonts w:hint="eastAsia" w:ascii="仿宋_GB2312" w:hAnsi="Times New Roman" w:eastAsia="仿宋_GB2312" w:cs="Times New Roman"/>
          <w:b w:val="0"/>
          <w:bCs/>
          <w:color w:val="auto"/>
          <w:kern w:val="0"/>
          <w:sz w:val="32"/>
          <w:szCs w:val="32"/>
        </w:rPr>
        <w:t>，</w:t>
      </w:r>
      <w:r>
        <w:rPr>
          <w:rFonts w:hint="eastAsia" w:ascii="仿宋_GB2312" w:hAnsi="Times New Roman" w:eastAsia="仿宋_GB2312" w:cs="Times New Roman"/>
          <w:b w:val="0"/>
          <w:bCs/>
          <w:color w:val="auto"/>
          <w:kern w:val="0"/>
          <w:sz w:val="32"/>
          <w:szCs w:val="32"/>
          <w:lang w:val="en-US" w:eastAsia="zh-CN"/>
        </w:rPr>
        <w:t>保险社</w:t>
      </w:r>
      <w:r>
        <w:rPr>
          <w:rFonts w:hint="eastAsia" w:ascii="仿宋_GB2312" w:hAnsi="Times New Roman" w:eastAsia="仿宋_GB2312" w:cs="Times New Roman"/>
          <w:b w:val="0"/>
          <w:bCs/>
          <w:color w:val="auto"/>
          <w:kern w:val="0"/>
          <w:sz w:val="32"/>
          <w:szCs w:val="32"/>
        </w:rPr>
        <w:t>不承担给付保险金的责任：</w:t>
      </w:r>
      <w:r>
        <w:rPr>
          <w:rFonts w:hint="eastAsia" w:ascii="仿宋_GB2312" w:eastAsia="仿宋_GB2312"/>
          <w:b w:val="0"/>
          <w:bCs/>
          <w:color w:val="auto"/>
          <w:sz w:val="32"/>
          <w:szCs w:val="32"/>
          <w:highlight w:val="none"/>
          <w:lang w:val="en-US" w:eastAsia="zh-CN"/>
        </w:rPr>
        <w:t>投保人</w:t>
      </w:r>
      <w:r>
        <w:rPr>
          <w:rFonts w:hint="eastAsia" w:ascii="仿宋_GB2312" w:eastAsia="仿宋_GB2312"/>
          <w:b w:val="0"/>
          <w:bCs/>
          <w:color w:val="auto"/>
          <w:sz w:val="32"/>
          <w:szCs w:val="32"/>
          <w:highlight w:val="none"/>
          <w:lang w:eastAsia="zh-CN"/>
        </w:rPr>
        <w:t>或者</w:t>
      </w:r>
      <w:r>
        <w:rPr>
          <w:rFonts w:hint="eastAsia" w:ascii="仿宋_GB2312" w:eastAsia="仿宋_GB2312"/>
          <w:b w:val="0"/>
          <w:bCs/>
          <w:color w:val="auto"/>
          <w:sz w:val="32"/>
          <w:szCs w:val="32"/>
          <w:highlight w:val="none"/>
          <w:lang w:val="en-US" w:eastAsia="zh-CN"/>
        </w:rPr>
        <w:t>被保险人</w:t>
      </w:r>
      <w:r>
        <w:rPr>
          <w:rFonts w:hint="eastAsia" w:ascii="仿宋_GB2312" w:eastAsia="仿宋_GB2312"/>
          <w:b w:val="0"/>
          <w:bCs/>
          <w:color w:val="auto"/>
          <w:sz w:val="32"/>
          <w:szCs w:val="32"/>
          <w:highlight w:val="none"/>
        </w:rPr>
        <w:t>的违法、犯罪、欺诈行为；违规出海、违规捕捞及</w:t>
      </w:r>
      <w:r>
        <w:rPr>
          <w:rFonts w:hint="eastAsia" w:ascii="仿宋_GB2312" w:hAnsi="宋体" w:eastAsia="仿宋_GB2312"/>
          <w:b w:val="0"/>
          <w:bCs/>
          <w:color w:val="auto"/>
          <w:sz w:val="32"/>
          <w:szCs w:val="32"/>
          <w:highlight w:val="none"/>
        </w:rPr>
        <w:t>抗拒依法采取的行政、刑事强制措施的行为</w:t>
      </w:r>
      <w:r>
        <w:rPr>
          <w:rFonts w:hint="eastAsia" w:ascii="仿宋_GB2312" w:eastAsia="仿宋_GB2312"/>
          <w:b w:val="0"/>
          <w:bCs/>
          <w:color w:val="auto"/>
          <w:sz w:val="32"/>
          <w:szCs w:val="32"/>
          <w:highlight w:val="none"/>
          <w:lang w:val="en-US" w:eastAsia="zh-CN"/>
        </w:rPr>
        <w:t>；</w:t>
      </w:r>
      <w:r>
        <w:rPr>
          <w:rStyle w:val="6"/>
          <w:rFonts w:hint="eastAsia" w:ascii="仿宋_GB2312" w:hAnsi="仿宋_GB2312" w:eastAsia="仿宋_GB2312" w:cs="仿宋_GB2312"/>
          <w:b w:val="0"/>
          <w:bCs/>
          <w:color w:val="auto"/>
          <w:sz w:val="32"/>
          <w:szCs w:val="32"/>
          <w:highlight w:val="none"/>
        </w:rPr>
        <w:t>投保人、被</w:t>
      </w:r>
      <w:r>
        <w:rPr>
          <w:rFonts w:hint="eastAsia" w:ascii="仿宋_GB2312" w:hAnsi="Times New Roman" w:eastAsia="仿宋_GB2312" w:cs="Times New Roman"/>
          <w:b w:val="0"/>
          <w:bCs/>
          <w:color w:val="auto"/>
          <w:kern w:val="0"/>
          <w:sz w:val="32"/>
          <w:szCs w:val="32"/>
        </w:rPr>
        <w:t>保险人的故意行为；</w:t>
      </w:r>
      <w:r>
        <w:rPr>
          <w:rFonts w:hint="eastAsia" w:ascii="仿宋_GB2312" w:hAnsi="Times New Roman" w:eastAsia="仿宋_GB2312" w:cs="Times New Roman"/>
          <w:b w:val="0"/>
          <w:bCs/>
          <w:color w:val="auto"/>
          <w:kern w:val="0"/>
          <w:sz w:val="32"/>
          <w:szCs w:val="32"/>
          <w:lang w:val="en-US" w:eastAsia="zh-CN"/>
        </w:rPr>
        <w:t>被保险人</w:t>
      </w:r>
      <w:r>
        <w:rPr>
          <w:rFonts w:hint="eastAsia" w:ascii="仿宋_GB2312" w:hAnsi="Times New Roman" w:eastAsia="仿宋_GB2312" w:cs="Times New Roman"/>
          <w:b w:val="0"/>
          <w:bCs/>
          <w:color w:val="auto"/>
          <w:kern w:val="0"/>
          <w:sz w:val="32"/>
          <w:szCs w:val="32"/>
        </w:rPr>
        <w:t>自然死亡</w:t>
      </w:r>
      <w:r>
        <w:rPr>
          <w:rFonts w:hint="eastAsia" w:ascii="仿宋_GB2312" w:hAnsi="Times New Roman" w:eastAsia="仿宋_GB2312" w:cs="Times New Roman"/>
          <w:b w:val="0"/>
          <w:bCs/>
          <w:color w:val="auto"/>
          <w:kern w:val="0"/>
          <w:sz w:val="32"/>
          <w:szCs w:val="32"/>
          <w:lang w:eastAsia="zh-CN"/>
        </w:rPr>
        <w:t>、</w:t>
      </w:r>
      <w:r>
        <w:rPr>
          <w:rFonts w:hint="eastAsia" w:ascii="仿宋_GB2312" w:hAnsi="Times New Roman" w:eastAsia="仿宋_GB2312" w:cs="Times New Roman"/>
          <w:b w:val="0"/>
          <w:bCs/>
          <w:color w:val="auto"/>
          <w:kern w:val="0"/>
          <w:sz w:val="32"/>
          <w:szCs w:val="32"/>
        </w:rPr>
        <w:t>自</w:t>
      </w:r>
      <w:r>
        <w:rPr>
          <w:rFonts w:hint="eastAsia" w:ascii="仿宋_GB2312" w:hAnsi="Times New Roman" w:eastAsia="仿宋_GB2312" w:cs="Times New Roman"/>
          <w:b w:val="0"/>
          <w:bCs/>
          <w:color w:val="auto"/>
          <w:kern w:val="0"/>
          <w:sz w:val="32"/>
          <w:szCs w:val="32"/>
          <w:lang w:val="en-US" w:eastAsia="zh-CN"/>
        </w:rPr>
        <w:t>残、自杀，</w:t>
      </w:r>
      <w:r>
        <w:rPr>
          <w:rFonts w:hint="eastAsia" w:ascii="仿宋_GB2312" w:hAnsi="Times New Roman" w:eastAsia="仿宋_GB2312" w:cs="Times New Roman"/>
          <w:b w:val="0"/>
          <w:bCs/>
          <w:color w:val="auto"/>
          <w:kern w:val="0"/>
          <w:sz w:val="32"/>
          <w:szCs w:val="32"/>
        </w:rPr>
        <w:t>但被保险人自杀时为无民事行为能力人的除外</w:t>
      </w:r>
      <w:r>
        <w:rPr>
          <w:rFonts w:hint="eastAsia" w:ascii="仿宋_GB2312" w:hAnsi="Times New Roman" w:eastAsia="仿宋_GB2312" w:cs="Times New Roman"/>
          <w:b w:val="0"/>
          <w:bCs/>
          <w:color w:val="auto"/>
          <w:kern w:val="0"/>
          <w:sz w:val="32"/>
          <w:szCs w:val="32"/>
          <w:lang w:val="en-US" w:eastAsia="zh-CN"/>
        </w:rPr>
        <w:t>等合同约定的其他情形</w:t>
      </w:r>
      <w:r>
        <w:rPr>
          <w:rFonts w:hint="eastAsia" w:ascii="仿宋_GB2312" w:hAnsi="Times New Roman" w:eastAsia="仿宋_GB2312" w:cs="Times New Roman"/>
          <w:b w:val="0"/>
          <w:bCs/>
          <w:color w:val="auto"/>
          <w:kern w:val="0"/>
          <w:sz w:val="32"/>
          <w:szCs w:val="32"/>
        </w:rPr>
        <w:t>。</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rPr>
          <w:rFonts w:hint="eastAsia" w:ascii="仿宋_GB2312" w:hAnsi="Times New Roman" w:eastAsia="仿宋_GB2312" w:cs="Times New Roman"/>
          <w:b w:val="0"/>
          <w:bCs/>
          <w:color w:val="auto"/>
          <w:spacing w:val="-6"/>
          <w:kern w:val="2"/>
          <w:sz w:val="32"/>
          <w:szCs w:val="32"/>
          <w:highlight w:val="none"/>
          <w:lang w:val="en-US" w:eastAsia="zh-CN"/>
        </w:rPr>
      </w:pPr>
      <w:r>
        <w:rPr>
          <w:rFonts w:hint="eastAsia" w:ascii="仿宋_GB2312" w:hAnsi="Times New Roman" w:eastAsia="仿宋_GB2312" w:cs="Times New Roman"/>
          <w:b w:val="0"/>
          <w:bCs/>
          <w:color w:val="auto"/>
          <w:spacing w:val="-6"/>
          <w:kern w:val="2"/>
          <w:sz w:val="32"/>
          <w:szCs w:val="32"/>
          <w:highlight w:val="none"/>
          <w:lang w:val="en-US" w:eastAsia="zh-CN"/>
        </w:rPr>
        <w:t>（二）被保险人在下列期间遭受伤害导致身故、伤残或者医疗费用支出的，保险人也不承担给付保险金责任：战争、军事行动、武装冲突、罢工、恐怖袭击、暴动或者武装叛乱、民众骚乱期间；被保险人主动吸食或者注射毒品期间；被保险人酒后驾车、无有效驾驶证或者驾驶无有效行驶证的机动车期间。</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rPr>
          <w:rFonts w:hint="eastAsia" w:ascii="仿宋_GB2312" w:hAnsi="Times New Roman" w:eastAsia="仿宋_GB2312" w:cs="Times New Roman"/>
          <w:b w:val="0"/>
          <w:bCs/>
          <w:color w:val="auto"/>
          <w:spacing w:val="-6"/>
          <w:kern w:val="2"/>
          <w:sz w:val="32"/>
          <w:szCs w:val="32"/>
          <w:highlight w:val="none"/>
          <w:lang w:val="en-US" w:eastAsia="zh-CN"/>
        </w:rPr>
      </w:pPr>
      <w:r>
        <w:rPr>
          <w:rFonts w:hint="eastAsia" w:ascii="仿宋_GB2312" w:hAnsi="Times New Roman" w:eastAsia="仿宋_GB2312" w:cs="Times New Roman"/>
          <w:b w:val="0"/>
          <w:bCs/>
          <w:color w:val="auto"/>
          <w:spacing w:val="-6"/>
          <w:kern w:val="2"/>
          <w:sz w:val="32"/>
          <w:szCs w:val="32"/>
          <w:highlight w:val="none"/>
          <w:lang w:val="en-US" w:eastAsia="zh-CN"/>
        </w:rPr>
        <w:t xml:space="preserve">（三）合同约定的其他费用，保险人不承担给付保险金责任。 </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五、保险金额、保险费率及保费财政补贴</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w:t>
      </w:r>
      <w:r>
        <w:rPr>
          <w:rFonts w:hint="eastAsia" w:ascii="仿宋_GB2312" w:hAnsi="仿宋" w:eastAsia="仿宋_GB2312" w:cs="Times New Roman"/>
          <w:color w:val="auto"/>
          <w:spacing w:val="-9"/>
          <w:kern w:val="2"/>
          <w:sz w:val="32"/>
          <w:szCs w:val="20"/>
          <w:highlight w:val="none"/>
          <w:lang w:val="en-US" w:eastAsia="zh-CN"/>
        </w:rPr>
        <w:t>保险金额：每份</w:t>
      </w:r>
      <w:r>
        <w:rPr>
          <w:rFonts w:hint="eastAsia" w:ascii="仿宋_GB2312" w:hAnsi="仿宋_GB2312" w:eastAsia="仿宋_GB2312" w:cs="仿宋_GB2312"/>
          <w:color w:val="auto"/>
          <w:spacing w:val="-9"/>
          <w:kern w:val="2"/>
          <w:sz w:val="32"/>
          <w:szCs w:val="20"/>
          <w:highlight w:val="none"/>
          <w:lang w:val="en-US" w:eastAsia="zh-CN"/>
        </w:rPr>
        <w:t>死亡/伤残赔偿限额为</w:t>
      </w:r>
      <w:r>
        <w:rPr>
          <w:rFonts w:hint="eastAsia" w:ascii="仿宋_GB2312" w:hAnsi="仿宋" w:eastAsia="仿宋_GB2312" w:cs="Times New Roman"/>
          <w:color w:val="auto"/>
          <w:spacing w:val="-9"/>
          <w:kern w:val="2"/>
          <w:sz w:val="32"/>
          <w:szCs w:val="20"/>
          <w:highlight w:val="none"/>
          <w:lang w:val="en-US" w:eastAsia="zh-CN"/>
        </w:rPr>
        <w:t>10万元。</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w:t>
      </w:r>
      <w:r>
        <w:rPr>
          <w:rFonts w:hint="eastAsia" w:ascii="仿宋_GB2312" w:hAnsi="仿宋" w:eastAsia="仿宋_GB2312" w:cs="Times New Roman"/>
          <w:color w:val="auto"/>
          <w:spacing w:val="-9"/>
          <w:kern w:val="2"/>
          <w:sz w:val="32"/>
          <w:szCs w:val="20"/>
          <w:highlight w:val="none"/>
          <w:lang w:val="en-US" w:eastAsia="zh-CN"/>
        </w:rPr>
        <w:t>基准费率：0.14%。</w:t>
      </w:r>
    </w:p>
    <w:p>
      <w:pPr>
        <w:keepNext w:val="0"/>
        <w:keepLines w:val="0"/>
        <w:pageBreakBefore w:val="0"/>
        <w:kinsoku/>
        <w:overflowPunct/>
        <w:topLinePunct w:val="0"/>
        <w:autoSpaceDE/>
        <w:autoSpaceDN/>
        <w:bidi w:val="0"/>
        <w:adjustRightInd w:val="0"/>
        <w:snapToGrid w:val="0"/>
        <w:spacing w:line="560" w:lineRule="exact"/>
        <w:ind w:left="0" w:leftChars="0" w:firstLine="580" w:firstLineChars="0"/>
        <w:rPr>
          <w:rFonts w:hint="default"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（三）</w:t>
      </w:r>
      <w:r>
        <w:rPr>
          <w:rFonts w:hint="eastAsia" w:ascii="仿宋_GB2312" w:hAnsi="仿宋" w:eastAsia="仿宋_GB2312" w:cs="Times New Roman"/>
          <w:color w:val="auto"/>
          <w:spacing w:val="-9"/>
          <w:kern w:val="2"/>
          <w:sz w:val="32"/>
          <w:szCs w:val="20"/>
          <w:highlight w:val="none"/>
          <w:lang w:val="en-US" w:eastAsia="zh-CN"/>
        </w:rPr>
        <w:t>保费财政补贴及计算方式：省级财政补贴30%；市、县两级财政补贴5%，</w:t>
      </w:r>
      <w:r>
        <w:rPr>
          <w:rFonts w:hint="eastAsia" w:ascii="仿宋_GB2312" w:hAnsi="仿宋_GB2312" w:eastAsia="仿宋_GB2312" w:cs="仿宋_GB2312"/>
          <w:color w:val="auto"/>
          <w:spacing w:val="-9"/>
          <w:kern w:val="2"/>
          <w:sz w:val="32"/>
          <w:szCs w:val="20"/>
          <w:highlight w:val="none"/>
          <w:lang w:val="en-US" w:eastAsia="zh-CN"/>
        </w:rPr>
        <w:t>渔民承担不高于保费的</w:t>
      </w:r>
      <w:r>
        <w:rPr>
          <w:rFonts w:hint="eastAsia" w:ascii="仿宋_GB2312" w:hAnsi="仿宋" w:eastAsia="仿宋_GB2312" w:cs="Times New Roman"/>
          <w:color w:val="auto"/>
          <w:spacing w:val="-9"/>
          <w:kern w:val="2"/>
          <w:sz w:val="32"/>
          <w:szCs w:val="20"/>
          <w:highlight w:val="none"/>
          <w:lang w:val="en-US" w:eastAsia="zh-CN"/>
        </w:rPr>
        <w:t>65%，有条件的市、县（区）可适当增加财政补贴比例。各级财政保费补贴标准按照扣除各项承保优惠后计算。</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六、赔偿标准</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方正小标宋简体" w:hAnsi="Calibri" w:eastAsia="方正小标宋简体" w:cs="Times New Roman"/>
          <w:bCs/>
          <w:color w:val="auto"/>
          <w:spacing w:val="0"/>
          <w:kern w:val="2"/>
          <w:sz w:val="44"/>
          <w:szCs w:val="44"/>
          <w:highlight w:val="none"/>
          <w:lang w:val="en-US" w:eastAsia="zh-CN" w:bidi="ar-SA"/>
        </w:rPr>
      </w:pPr>
      <w:r>
        <w:rPr>
          <w:rFonts w:hint="eastAsia" w:ascii="仿宋_GB2312" w:hAnsi="仿宋" w:eastAsia="仿宋_GB2312" w:cs="Times New Roman"/>
          <w:color w:val="auto"/>
          <w:spacing w:val="-9"/>
          <w:kern w:val="2"/>
          <w:sz w:val="32"/>
          <w:szCs w:val="22"/>
          <w:highlight w:val="none"/>
          <w:lang w:val="en-US" w:eastAsia="zh-CN"/>
        </w:rPr>
        <w:t>在保险期间内，被保险人从事渔业生产或与渔业生产活动相关的业务工作时，遭受意外伤害事故导致身故、伤残或医疗费用支出的，保险人依照合同约定的身故保险责任、伤残保险责任、医疗保险责任给付保险金，具体承担的责任和对应的保险金以保险合同载明的为准，且身故保险金和伤残保险金累计给付金额之和不超过意外伤害保险金额，医疗保险金累计给付金额不超过意外伤害医疗保险金额。</w:t>
      </w:r>
    </w:p>
    <w:p/>
    <w:sectPr>
      <w:pgSz w:w="11906" w:h="16838"/>
      <w:pgMar w:top="2154"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425CA"/>
    <w:rsid w:val="2D873055"/>
    <w:rsid w:val="57142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spacing w:line="240" w:lineRule="atLeast"/>
      <w:jc w:val="both"/>
    </w:pPr>
    <w:rPr>
      <w:rFonts w:ascii="宋体" w:hAnsi="Courier New" w:eastAsia="仿宋_GB2312" w:cs="Courier New"/>
      <w:spacing w:val="-6"/>
      <w:kern w:val="2"/>
      <w:sz w:val="21"/>
      <w:szCs w:val="21"/>
      <w:lang w:val="en-US" w:eastAsia="zh-CN"/>
    </w:rPr>
  </w:style>
  <w:style w:type="paragraph" w:styleId="3">
    <w:name w:val="Balloon Text"/>
    <w:basedOn w:val="1"/>
    <w:qFormat/>
    <w:uiPriority w:val="0"/>
    <w:pPr>
      <w:spacing w:beforeLines="0" w:afterLines="0"/>
    </w:pPr>
    <w:rPr>
      <w:rFonts w:hint="default"/>
      <w:sz w:val="18"/>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2026-01-13T08:39:00Z</dcterms:created>
  <dc:creator>傅锦祥。</dc:creator>
  <cp:lastModifiedBy>傅锦祥。</cp:lastModifiedBy>
  <dcterms:modified xsi:type="dcterms:W3CDTF">2026-01-13T08:39:49Z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C507D64E0540428F8683DFCC375F48B8</vt:lpwstr>
  </property>
</Properties>
</file>