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58"/>
        <w:rPr>
          <w:rFonts w:hint="eastAsia" w:ascii="CESI黑体-GB2312" w:hAnsi="CESI黑体-GB2312" w:eastAsia="CESI黑体-GB2312" w:cs="CESI黑体-GB2312"/>
          <w:color w:val="08080A"/>
          <w:w w:val="110"/>
        </w:rPr>
      </w:pPr>
      <w:r>
        <w:rPr>
          <w:rFonts w:hint="eastAsia" w:ascii="CESI黑体-GB2312" w:hAnsi="CESI黑体-GB2312" w:eastAsia="CESI黑体-GB2312" w:cs="CESI黑体-GB2312"/>
          <w:color w:val="08080A"/>
          <w:w w:val="110"/>
        </w:rPr>
        <w:t>附件</w:t>
      </w:r>
    </w:p>
    <w:p>
      <w:pPr>
        <w:pStyle w:val="2"/>
        <w:kinsoku w:val="0"/>
        <w:overflowPunct w:val="0"/>
        <w:spacing w:before="130" w:line="264" w:lineRule="auto"/>
        <w:ind w:right="-6"/>
        <w:jc w:val="center"/>
        <w:rPr>
          <w:rFonts w:hint="eastAsia" w:ascii="方正小标宋简体" w:hAnsi="方正小标宋简体" w:eastAsia="方正小标宋简体" w:cs="方正小标宋简体"/>
          <w:w w:val="100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</w:rPr>
        <w:t>福建省石狮市东埔一级渔港提升改造和整治维护项目</w:t>
      </w:r>
    </w:p>
    <w:p>
      <w:pPr>
        <w:pStyle w:val="2"/>
        <w:kinsoku w:val="0"/>
        <w:overflowPunct w:val="0"/>
        <w:spacing w:before="130" w:line="264" w:lineRule="auto"/>
        <w:ind w:right="-6"/>
        <w:jc w:val="center"/>
        <w:rPr>
          <w:rFonts w:hint="eastAsia" w:ascii="方正小标宋简体" w:hAnsi="方正小标宋简体" w:eastAsia="方正小标宋简体" w:cs="方正小标宋简体"/>
          <w:w w:val="100"/>
        </w:rPr>
      </w:pPr>
      <w:r>
        <w:rPr>
          <w:rFonts w:hint="eastAsia" w:ascii="方正小标宋简体" w:hAnsi="方正小标宋简体" w:eastAsia="方正小标宋简体" w:cs="方正小标宋简体"/>
          <w:w w:val="100"/>
          <w:lang w:eastAsia="zh-CN"/>
        </w:rPr>
        <w:t>实</w:t>
      </w:r>
      <w:r>
        <w:rPr>
          <w:rFonts w:hint="eastAsia" w:ascii="方正小标宋简体" w:hAnsi="方正小标宋简体" w:eastAsia="方正小标宋简体" w:cs="方正小标宋简体"/>
          <w:w w:val="100"/>
        </w:rPr>
        <w:t>施方案概算核定表</w:t>
      </w:r>
    </w:p>
    <w:bookmarkEnd w:id="1"/>
    <w:tbl>
      <w:tblPr>
        <w:tblStyle w:val="4"/>
        <w:tblW w:w="51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952"/>
        <w:gridCol w:w="1128"/>
        <w:gridCol w:w="1020"/>
        <w:gridCol w:w="159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  <w:bookmarkStart w:id="0" w:name="_Hlk186730938"/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工程或费用名称</w:t>
            </w:r>
          </w:p>
        </w:tc>
        <w:tc>
          <w:tcPr>
            <w:tcW w:w="606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工程量</w:t>
            </w: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审核概算</w:t>
            </w:r>
          </w:p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工程费用</w:t>
            </w:r>
          </w:p>
        </w:tc>
        <w:tc>
          <w:tcPr>
            <w:tcW w:w="606" w:type="pct"/>
            <w:noWrap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12679.61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（一）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建安工程</w:t>
            </w:r>
          </w:p>
        </w:tc>
        <w:tc>
          <w:tcPr>
            <w:tcW w:w="606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12669.61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防波堤兼码头工程</w:t>
            </w:r>
          </w:p>
        </w:tc>
        <w:tc>
          <w:tcPr>
            <w:tcW w:w="60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420.00</w:t>
            </w: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11505.38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港池清礁工程</w:t>
            </w:r>
          </w:p>
        </w:tc>
        <w:tc>
          <w:tcPr>
            <w:tcW w:w="60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万立方米</w:t>
            </w: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624.63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水电工程</w:t>
            </w:r>
          </w:p>
        </w:tc>
        <w:tc>
          <w:tcPr>
            <w:tcW w:w="60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消防及安全工程</w:t>
            </w:r>
          </w:p>
        </w:tc>
        <w:tc>
          <w:tcPr>
            <w:tcW w:w="60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131.86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环保工程</w:t>
            </w:r>
          </w:p>
        </w:tc>
        <w:tc>
          <w:tcPr>
            <w:tcW w:w="60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127.74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临时工程</w:t>
            </w:r>
          </w:p>
        </w:tc>
        <w:tc>
          <w:tcPr>
            <w:tcW w:w="60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（二）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仪器设备</w:t>
            </w:r>
          </w:p>
        </w:tc>
        <w:tc>
          <w:tcPr>
            <w:tcW w:w="60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堤头灯购置安装</w:t>
            </w:r>
          </w:p>
        </w:tc>
        <w:tc>
          <w:tcPr>
            <w:tcW w:w="60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工程建设其他费用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1327.83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ascii="宋体" w:hAnsi="Calibri"/>
                <w:kern w:val="0"/>
                <w:sz w:val="24"/>
                <w:szCs w:val="24"/>
              </w:rPr>
            </w:pPr>
            <w:r>
              <w:rPr>
                <w:rFonts w:hint="default" w:cs="宋体"/>
                <w:color w:val="000000"/>
                <w:sz w:val="24"/>
                <w:szCs w:val="24"/>
                <w:lang w:val="en"/>
              </w:rPr>
              <w:t>其中：</w:t>
            </w:r>
            <w:r>
              <w:rPr>
                <w:rFonts w:hint="eastAsia" w:ascii="Times New Roman" w:hAnsi="Times New Roman" w:cs="宋体"/>
                <w:color w:val="000000"/>
                <w:kern w:val="2"/>
                <w:sz w:val="24"/>
                <w:szCs w:val="24"/>
              </w:rPr>
              <w:t>非公益性投资50.00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建设用地用海费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jc w:val="center"/>
              <w:rPr>
                <w:rFonts w:hint="eastAsia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hAnsi="Times New Roman" w:cs="宋体"/>
                <w:color w:val="000000"/>
                <w:sz w:val="24"/>
                <w:szCs w:val="24"/>
              </w:rPr>
              <w:t>非公益性投资，</w:t>
            </w:r>
          </w:p>
          <w:p>
            <w:pPr>
              <w:pStyle w:val="6"/>
              <w:spacing w:before="60" w:after="60"/>
              <w:rPr>
                <w:rFonts w:ascii="宋体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</w:rPr>
              <w:t>地方自筹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建设管理费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135.56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前期工作费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130.20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勘察设计费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526.31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工程设计费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429.97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勘探费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72.00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设计文件第三方技术咨询费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24.34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监理费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265.26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招标费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31.89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竣工验收前相关费用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其他相关费用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168.61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施工期通航安全保障方案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第三方检测费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工程保险费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38.04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造价审计费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40.57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 w:val="0"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预留费用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700.37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（一+二）*5%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6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基本预备费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cs="宋体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700.37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 w:val="0"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总概算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14707.81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 w:val="0"/>
            <w:vAlign w:val="center"/>
          </w:tcPr>
          <w:p>
            <w:pPr>
              <w:pStyle w:val="6"/>
              <w:spacing w:before="60" w:after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（一）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公益性投资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14657.81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jc w:val="center"/>
              <w:rPr>
                <w:rFonts w:hint="eastAsia" w:hAnsi="Times New Roman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hAnsi="Times New Roman" w:cs="宋体"/>
                <w:b w:val="0"/>
                <w:color w:val="000000"/>
                <w:sz w:val="24"/>
                <w:szCs w:val="24"/>
              </w:rPr>
              <w:t>作为财政补</w:t>
            </w:r>
          </w:p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宋体"/>
                <w:b w:val="0"/>
                <w:color w:val="000000"/>
                <w:sz w:val="24"/>
                <w:szCs w:val="24"/>
              </w:rPr>
              <w:t>助资金计算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5" w:type="pct"/>
            <w:noWrap w:val="0"/>
            <w:vAlign w:val="center"/>
          </w:tcPr>
          <w:p>
            <w:pPr>
              <w:pStyle w:val="6"/>
              <w:spacing w:before="60" w:after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（二）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hAnsi="Calibri"/>
                <w:b/>
                <w:sz w:val="24"/>
                <w:szCs w:val="24"/>
              </w:rPr>
              <w:t>其他投资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pStyle w:val="6"/>
              <w:spacing w:before="60" w:after="60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noWrap/>
            <w:vAlign w:val="center"/>
          </w:tcPr>
          <w:p>
            <w:pPr>
              <w:pStyle w:val="6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rFonts w:hAnsi="Calibri"/>
                <w:b/>
                <w:sz w:val="24"/>
                <w:szCs w:val="24"/>
              </w:rPr>
              <w:t>50.00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pStyle w:val="6"/>
              <w:spacing w:before="60" w:after="60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地方自筹</w:t>
            </w:r>
            <w:r>
              <w:rPr>
                <w:rFonts w:hint="eastAsia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80" w:lineRule="exact"/>
        <w:ind w:right="0"/>
        <w:jc w:val="both"/>
        <w:textAlignment w:val="baseline"/>
        <w:outlineLvl w:val="9"/>
        <w:rPr>
          <w:rFonts w:hint="default"/>
          <w:lang w:val="en-US" w:eastAsia="zh-CN"/>
        </w:rPr>
      </w:pPr>
    </w:p>
    <w:p/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3618F"/>
    <w:rsid w:val="2D873055"/>
    <w:rsid w:val="5893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6">
    <w:name w:val="表格"/>
    <w:basedOn w:val="1"/>
    <w:qFormat/>
    <w:uiPriority w:val="0"/>
    <w:pPr>
      <w:autoSpaceDE/>
      <w:autoSpaceDN/>
      <w:adjustRightInd/>
      <w:spacing w:before="25" w:beforeLines="25" w:after="25" w:afterLines="25"/>
      <w:jc w:val="center"/>
    </w:pPr>
    <w:rPr>
      <w:rFonts w:ascii="Times New Roman"/>
      <w:kern w:val="2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2025-04-03T09:38:00Z</dcterms:created>
  <dc:creator>傅锦祥。</dc:creator>
  <cp:lastModifiedBy>傅锦祥。</cp:lastModifiedBy>
  <dcterms:modified xsi:type="dcterms:W3CDTF">2025-04-03T09:39:04Z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28B3E40851B04C3B9F80C159F7AD0809</vt:lpwstr>
  </property>
</Properties>
</file>