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63" w:line="300" w:lineRule="auto"/>
        <w:ind w:left="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after="163"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年度福建名牌农产品初评推荐名单</w:t>
      </w:r>
    </w:p>
    <w:bookmarkEnd w:id="0"/>
    <w:tbl>
      <w:tblPr>
        <w:tblStyle w:val="3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9"/>
        <w:gridCol w:w="3019"/>
        <w:gridCol w:w="5351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5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  <w:t>品牌名称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  <w:lang w:bidi="ar-SA"/>
              </w:rPr>
              <w:t>申报单位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bCs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b/>
                <w:bCs w:val="0"/>
                <w:color w:val="000000"/>
                <w:kern w:val="0"/>
                <w:sz w:val="32"/>
                <w:szCs w:val="32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岚湖山牌石竹白眉茶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福建省南湖山茶业有限公司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农</w:t>
            </w:r>
          </w:p>
          <w:p>
            <w:pPr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业</w:t>
            </w:r>
          </w:p>
          <w:p>
            <w:pPr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优野牌甜玉米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福州优野生态农业有限公司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32"/>
                <w:szCs w:val="32"/>
                <w:lang w:bidi="ar-SA"/>
              </w:rPr>
              <w:t>3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GFF牌保鲜胡萝卜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厦门青田食品工业有限公司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4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小香杏牌杏鲍菇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福建嘉田农业开发有限公司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5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春秋刺明珠牌刺葡萄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福建省春秋农林科技有限公司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6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富源牌铁观音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福建富源茶业有限公司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7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诗坛牌永春佛手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福建诗坛茶业有限公司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8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品丰园牌鲜鸡蛋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福建省大丰山禽业发展有限公司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9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晶裕牌大米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泰宁县新兴米业有限公司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10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建绿牌锦绣黄桃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建宁县绿源果业有限公司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11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仙意牌金沙薏米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福建省仙游县金沙食品有限公司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12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祖兴牌猕猴桃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南平市延平区大自然农产品专业合作社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13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创亿元牌鲜鸡蛋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福建省创亿元农牧有限公司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14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雪燕牌古田银耳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福建天天源生物科技有限公司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15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大翔牌天山绿茶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福建省盛世大翔茶业有限公司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16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顺茗道牌福鼎白茶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福建顺茗道茶业有限公司</w:t>
            </w:r>
          </w:p>
        </w:tc>
        <w:tc>
          <w:tcPr>
            <w:tcW w:w="62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17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多芬名仕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文心兰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福州多芬园艺有限公司</w:t>
            </w:r>
          </w:p>
        </w:tc>
        <w:tc>
          <w:tcPr>
            <w:tcW w:w="62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林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业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18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爱垦园艺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花卉种子</w:t>
            </w:r>
          </w:p>
        </w:tc>
        <w:tc>
          <w:tcPr>
            <w:tcW w:w="5351" w:type="dxa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厦门爱垦园艺有限公司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19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中福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中密度纤维板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漳州中福木业有限公司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20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彬达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乌沉香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永春县达埔彬达制香有限公司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21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强之然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有机纸片笋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福建双强食品科技有限公司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22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庄禾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户外重竹地板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福建省庄禾竹业科技有限公司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23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明良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水煮笋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福建明良食品有限公司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24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元保霖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胶合板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龙岩市万山木业有限公司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25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燕窠</w:t>
            </w: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牌</w:t>
            </w: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锥栗</w:t>
            </w:r>
          </w:p>
        </w:tc>
        <w:tc>
          <w:tcPr>
            <w:tcW w:w="535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eastAsia="仿宋_GB2312" w:cs="仿宋_GB2312"/>
                <w:sz w:val="32"/>
                <w:szCs w:val="32"/>
                <w:lang w:val="en-US" w:eastAsia="zh-CN" w:bidi="ar-SA"/>
              </w:rPr>
              <w:t>福建圣丰农业开发有限公司</w:t>
            </w:r>
          </w:p>
        </w:tc>
        <w:tc>
          <w:tcPr>
            <w:tcW w:w="621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26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瑞云牌百胜缢蛏</w:t>
            </w:r>
          </w:p>
        </w:tc>
        <w:tc>
          <w:tcPr>
            <w:tcW w:w="5351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福建瑞云食品有限公司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渔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业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27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江船长牌冷冻海参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福州日兴水产食品有限公司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28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闽春园牌金鱼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福州春园鲤水族有限公司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29</w:t>
            </w:r>
          </w:p>
        </w:tc>
        <w:tc>
          <w:tcPr>
            <w:tcW w:w="301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林蚝牌三倍体牡蛎</w:t>
            </w:r>
          </w:p>
        </w:tc>
        <w:tc>
          <w:tcPr>
            <w:tcW w:w="535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林蚝（福建）水产有限公司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30</w:t>
            </w:r>
          </w:p>
        </w:tc>
        <w:tc>
          <w:tcPr>
            <w:tcW w:w="301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顺兴泰牌武夷溪鲫</w:t>
            </w:r>
          </w:p>
        </w:tc>
        <w:tc>
          <w:tcPr>
            <w:tcW w:w="53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福建顺兴泰生态农业有限公司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31</w:t>
            </w:r>
          </w:p>
        </w:tc>
        <w:tc>
          <w:tcPr>
            <w:tcW w:w="3019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中蕉海扬牌大黄鱼</w:t>
            </w:r>
          </w:p>
        </w:tc>
        <w:tc>
          <w:tcPr>
            <w:tcW w:w="5351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宁德市海扬食品有限公司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529" w:type="dxa"/>
            <w:shd w:val="clear" w:color="auto" w:fill="FFFFFF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  <w:lang w:bidi="ar-SA"/>
              </w:rPr>
              <w:t>32</w:t>
            </w:r>
          </w:p>
        </w:tc>
        <w:tc>
          <w:tcPr>
            <w:tcW w:w="3019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黄渔小姐牌大黄鱼</w:t>
            </w:r>
          </w:p>
        </w:tc>
        <w:tc>
          <w:tcPr>
            <w:tcW w:w="5351" w:type="dxa"/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 w:bidi="ar-SA"/>
              </w:rPr>
              <w:t>宁德市齐民农工商有限公司</w:t>
            </w:r>
          </w:p>
        </w:tc>
        <w:tc>
          <w:tcPr>
            <w:tcW w:w="621" w:type="dxa"/>
            <w:vMerge w:val="continue"/>
            <w:shd w:val="clear" w:color="auto" w:fill="FFFFFF"/>
            <w:noWrap w:val="0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A6FF8"/>
    <w:rsid w:val="6FDA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2023-09-21T10:18:00Z</dcterms:created>
  <dc:creator>Administrator</dc:creator>
  <cp:lastModifiedBy>Administrator</cp:lastModifiedBy>
  <dcterms:modified xsi:type="dcterms:W3CDTF">2023-09-21T10:19:30Z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