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8FFD" w14:textId="77777777" w:rsidR="00C8470E" w:rsidRPr="00C8470E" w:rsidRDefault="00C8470E" w:rsidP="00C8470E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847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附件2</w:t>
      </w:r>
    </w:p>
    <w:p w14:paraId="10509795" w14:textId="77777777" w:rsidR="00C8470E" w:rsidRPr="00C8470E" w:rsidRDefault="00C8470E" w:rsidP="00C8470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847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国务院决定取消的职业资格</w:t>
      </w:r>
      <w:r w:rsidRPr="00C847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  <w:t>许可和认定事项目录</w:t>
      </w:r>
      <w:r w:rsidRPr="00C8470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C847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（共计11项）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180"/>
        <w:gridCol w:w="1221"/>
        <w:gridCol w:w="1800"/>
        <w:gridCol w:w="4060"/>
        <w:gridCol w:w="619"/>
      </w:tblGrid>
      <w:tr w:rsidR="00C8470E" w:rsidRPr="00C8470E" w14:paraId="461C42AA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D3EB38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3B71C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C47912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实施部门（单位）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5A7D1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其他共同</w:t>
            </w: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实施部门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3D590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设 定 依 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4F0F2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处理决定</w:t>
            </w:r>
          </w:p>
        </w:tc>
      </w:tr>
      <w:tr w:rsidR="00C8470E" w:rsidRPr="00C8470E" w14:paraId="3AB1249F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649ED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EDE97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房地产经纪人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6E2A5D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住房城乡建设部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5BEDA8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8FE88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《房地产经纪人员职业资格制度暂行规定》（人发〔2001〕128号）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9593D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6431DD01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D6A8BA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13AD8E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注册税务师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F5ED16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税务总局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5504A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3604EB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《注册税务师资格制度暂行规定》（人发〔1996〕116号）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6783A2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1AC701CA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F852A4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875145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质量专业技术人员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4588ED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质检总局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2C32A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5FEA5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《质量专业技术人员职业资格考试暂行规定》（人发〔2000〕123号）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A6D85C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295D6D0C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9C56FB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C1C8A8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土地登记代理人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3B96F8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1B7BF1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E89D8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《土地登记代理人职业资格制度暂行规定》（人发〔2002〕116号）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AED46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2159C975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2D3E4E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BDAC0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矿业权评估师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C3DC3B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国土资源部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E49B8E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303B13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《矿业权评估师执业资格制度暂行规定》（人发〔2000〕82号）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573359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6DD85968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2452E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74A79D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国际商务专业人员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F0AD4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商务部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F23DB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EF7547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《国际商务专业人员职业资格制度暂行规定》（人发〔2002〕70号）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731423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55AD3848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EACAB1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6EAEF6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注册资产评估师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3AD1DB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财政部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91AB21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EF266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《注册资产评估师执业资格制度暂行规定》（</w:t>
            </w:r>
            <w:proofErr w:type="gramStart"/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人职发</w:t>
            </w:r>
            <w:proofErr w:type="gramEnd"/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〔1995〕54号）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85EBA0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2FB88A36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551638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24A0B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企业法律顾问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1F70D2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国务院国资委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8068D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司法部、人力资源社会保障部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01607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《企业法律顾问执业资格制度暂行规定》（人发〔1997〕26号）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39FD56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140F00BD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9AF569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59509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建筑业企业项目经理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F35695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中国冶金建设协会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4D6394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F1E940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《建筑施工企业项目经理资质管理办法》（建</w:t>
            </w:r>
            <w:proofErr w:type="gramStart"/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</w:t>
            </w:r>
            <w:proofErr w:type="gramEnd"/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〔1995〕1号）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E16D8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5AACEABD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9C02D7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25C413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水利工程质量与安全监督员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E0022A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水利部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FE95C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86209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《水利工程质量监督管理规定》（水建〔1997〕339号）</w:t>
            </w: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《水利工程建设安全生产管理规定》（水利部令2005年第26号）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85D799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  <w:tr w:rsidR="00C8470E" w:rsidRPr="00C8470E" w14:paraId="31CA0EBB" w14:textId="77777777" w:rsidTr="00C8470E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B62C8D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D7F98A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品牌管理师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8CCE37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中国商业联合会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CFFED4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4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FE59A" w14:textId="77777777" w:rsidR="00C8470E" w:rsidRPr="00C8470E" w:rsidRDefault="00C8470E" w:rsidP="00C8470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《品牌管理专业人员技术条件（SB/T 10761－2012）》（商务部公告2012年第58号）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C835F1" w14:textId="77777777" w:rsidR="00C8470E" w:rsidRPr="00C8470E" w:rsidRDefault="00C8470E" w:rsidP="00C8470E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8470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取消</w:t>
            </w:r>
          </w:p>
        </w:tc>
      </w:tr>
    </w:tbl>
    <w:p w14:paraId="0F5E3911" w14:textId="77777777" w:rsidR="00D81044" w:rsidRDefault="00D81044">
      <w:bookmarkStart w:id="0" w:name="_GoBack"/>
      <w:bookmarkEnd w:id="0"/>
    </w:p>
    <w:sectPr w:rsidR="00D8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5"/>
    <w:rsid w:val="00BF5AC5"/>
    <w:rsid w:val="00C8470E"/>
    <w:rsid w:val="00D81044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11A1-8062-4C79-ACFA-A256FF1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陈</dc:creator>
  <cp:keywords/>
  <dc:description/>
  <cp:lastModifiedBy>金 陈</cp:lastModifiedBy>
  <cp:revision>3</cp:revision>
  <dcterms:created xsi:type="dcterms:W3CDTF">2019-06-28T00:13:00Z</dcterms:created>
  <dcterms:modified xsi:type="dcterms:W3CDTF">2019-06-28T00:13:00Z</dcterms:modified>
</cp:coreProperties>
</file>