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C1613">
      <w:pPr>
        <w:spacing w:line="240" w:lineRule="auto"/>
        <w:ind w:left="0" w:leftChars="0" w:firstLine="0" w:firstLineChars="0"/>
        <w:jc w:val="center"/>
        <w:rPr>
          <w:rStyle w:val="7"/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 w:bidi="ar"/>
        </w:rPr>
        <w:t>设备清单</w:t>
      </w:r>
    </w:p>
    <w:p w14:paraId="6F7468DA">
      <w:pPr>
        <w:spacing w:line="240" w:lineRule="auto"/>
        <w:ind w:left="0" w:leftChars="0" w:firstLine="0" w:firstLineChars="0"/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 w:bidi="ar"/>
        </w:rPr>
      </w:pPr>
    </w:p>
    <w:tbl>
      <w:tblPr>
        <w:tblStyle w:val="5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352"/>
        <w:gridCol w:w="825"/>
        <w:gridCol w:w="865"/>
      </w:tblGrid>
      <w:tr w14:paraId="41110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 w14:paraId="229E260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352" w:type="dxa"/>
            <w:vAlign w:val="center"/>
          </w:tcPr>
          <w:p w14:paraId="209BA222">
            <w:pPr>
              <w:numPr>
                <w:ilvl w:val="0"/>
                <w:numId w:val="0"/>
              </w:numPr>
              <w:spacing w:line="240" w:lineRule="auto"/>
              <w:ind w:left="0" w:leftChars="0" w:firstLine="2409" w:firstLineChars="10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 w:bidi="ar"/>
              </w:rPr>
              <w:t>参数要求</w:t>
            </w:r>
          </w:p>
        </w:tc>
        <w:tc>
          <w:tcPr>
            <w:tcW w:w="825" w:type="dxa"/>
            <w:vAlign w:val="center"/>
          </w:tcPr>
          <w:p w14:paraId="08FF1AC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865" w:type="dxa"/>
            <w:vAlign w:val="center"/>
          </w:tcPr>
          <w:p w14:paraId="6F0AE4C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 w:bidi="ar"/>
              </w:rPr>
              <w:t>数量</w:t>
            </w:r>
          </w:p>
        </w:tc>
      </w:tr>
      <w:tr w14:paraId="7A4C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 w14:paraId="340824A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高清视频会议终端</w:t>
            </w:r>
          </w:p>
        </w:tc>
        <w:tc>
          <w:tcPr>
            <w:tcW w:w="6352" w:type="dxa"/>
            <w:vAlign w:val="top"/>
          </w:tcPr>
          <w:p w14:paraId="36600297">
            <w:pPr>
              <w:pStyle w:val="8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1.采用分体式结构，ARM嵌入式操作系统，非PC架构、非工控机架构；</w:t>
            </w:r>
          </w:p>
          <w:p w14:paraId="79D2EED5">
            <w:pPr>
              <w:pStyle w:val="8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2.终端主要元器件为国产自主，至少包括视音频编解码单元、CPU处理单元、可编程逻辑芯片、电源模块、时钟芯片、视频输入输出芯片等，</w:t>
            </w:r>
          </w:p>
          <w:p w14:paraId="43604726">
            <w:pPr>
              <w:pStyle w:val="8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3．支持ITU-T H.323、IETF SIP协议，具有良好的兼容性和开放性。</w:t>
            </w:r>
          </w:p>
          <w:p w14:paraId="7FB390E6">
            <w:pPr>
              <w:pStyle w:val="8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4．支持4K30fps、1080P60fps、1080P30fps、720P60 fps、720P30fps等分辨率。本次项目配置1080P30fps对称编解码能力。</w:t>
            </w:r>
          </w:p>
          <w:p w14:paraId="7AB0F287">
            <w:pPr>
              <w:pStyle w:val="8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5．支持≥3路高清视频输入接口、≥2路高清视频输出接口。</w:t>
            </w:r>
          </w:p>
          <w:p w14:paraId="38339BEB">
            <w:pPr>
              <w:pStyle w:val="8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6．支持≥6路音频输入接口、≥5路音频输出接口，至少具备卡侬头、RCA等音频接口。</w:t>
            </w:r>
          </w:p>
          <w:p w14:paraId="556857D5">
            <w:pPr>
              <w:pStyle w:val="8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7．为保障系统整体使用体验及服务质量，支持70%的网络丢包时，声音清晰流畅，不影响会议继续进行。8．支持在终端前面板显示启动、升级、休眠、异常信息（温度异常、外设连接异常）、IP地址、H.323号码、SIP号码等信息，</w:t>
            </w:r>
          </w:p>
          <w:p w14:paraId="7992C23B">
            <w:pPr>
              <w:pStyle w:val="8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10．视频画面经过本地采集、编码、网络传输、解码、显示输出后，整体时延不超过120ms，</w:t>
            </w:r>
          </w:p>
          <w:p w14:paraId="613367E4">
            <w:pPr>
              <w:pStyle w:val="8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11．标配touch平板。</w:t>
            </w:r>
          </w:p>
          <w:p w14:paraId="6ED378B9">
            <w:pPr>
              <w:pStyle w:val="8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12．支持高清视频信号远距离传输，通过以太网线无需借助额外设备，1080P60fps高清信号传输距离≥120米。</w:t>
            </w:r>
          </w:p>
          <w:p w14:paraId="03F23CA2">
            <w:pPr>
              <w:pStyle w:val="8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13.支持自动网络断线检测、自环检测、IP地址冲突检测、音视频输入输出检测，色带测试、网络测试等诊断功能。</w:t>
            </w:r>
          </w:p>
          <w:p w14:paraId="2C36B9DE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14.设备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须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接入省海洋渔业局5号楼会议室视频会议系统融合通信会商管理系统。</w:t>
            </w:r>
          </w:p>
        </w:tc>
        <w:tc>
          <w:tcPr>
            <w:tcW w:w="825" w:type="dxa"/>
            <w:vAlign w:val="center"/>
          </w:tcPr>
          <w:p w14:paraId="3290D34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65" w:type="dxa"/>
            <w:vAlign w:val="center"/>
          </w:tcPr>
          <w:p w14:paraId="32CE67A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B7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 w14:paraId="30CD023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高清摄像机</w:t>
            </w:r>
          </w:p>
        </w:tc>
        <w:tc>
          <w:tcPr>
            <w:tcW w:w="6352" w:type="dxa"/>
            <w:vAlign w:val="center"/>
          </w:tcPr>
          <w:p w14:paraId="2292C419">
            <w:pP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1.支持≥851万像素1/2.5英寸CMOS成像芯片，支持WDR图像数字宽动态功能。</w:t>
            </w:r>
          </w:p>
          <w:p w14:paraId="6A02F4F2">
            <w:pP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2.支持≥12倍光学变焦。</w:t>
            </w:r>
          </w:p>
          <w:p w14:paraId="091DCDA0">
            <w:pP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3.水平转动范围：≥+/-110°，垂直转动范围：≥+/- 30°。</w:t>
            </w:r>
          </w:p>
          <w:p w14:paraId="22C629CD">
            <w:pP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4.支持≥254个预置位。</w:t>
            </w:r>
          </w:p>
          <w:p w14:paraId="4D71D7A8">
            <w:pP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5.支持≥2个RS-232控制接口，支持标准VISCA控制协议。</w:t>
            </w:r>
          </w:p>
          <w:p w14:paraId="423F2565">
            <w:pP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6.支持红外透传功能，实现终端遥控器通过摄像机控制机房内会议终端，方便调试。</w:t>
            </w:r>
          </w:p>
          <w:p w14:paraId="5F625235">
            <w:pP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7.支持自动白平衡（AWB）、自动曝光（AE）、自动聚焦（AF）功能。</w:t>
            </w:r>
          </w:p>
          <w:p w14:paraId="35927910">
            <w:pP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8.支持1080p60、1080p50、1080p30、1080p25、720p60、720p50等视频输出格式。</w:t>
            </w:r>
          </w:p>
        </w:tc>
        <w:tc>
          <w:tcPr>
            <w:tcW w:w="825" w:type="dxa"/>
            <w:vAlign w:val="center"/>
          </w:tcPr>
          <w:p w14:paraId="33848D4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865" w:type="dxa"/>
            <w:vAlign w:val="center"/>
          </w:tcPr>
          <w:p w14:paraId="0BB8A1C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4F73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88" w:type="dxa"/>
            <w:vAlign w:val="center"/>
          </w:tcPr>
          <w:p w14:paraId="2F8BF92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多媒体定制</w:t>
            </w:r>
          </w:p>
        </w:tc>
        <w:tc>
          <w:tcPr>
            <w:tcW w:w="6352" w:type="dxa"/>
            <w:vAlign w:val="center"/>
          </w:tcPr>
          <w:p w14:paraId="50F1FD7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安装调试及辅材</w:t>
            </w:r>
          </w:p>
        </w:tc>
        <w:tc>
          <w:tcPr>
            <w:tcW w:w="825" w:type="dxa"/>
            <w:vAlign w:val="center"/>
          </w:tcPr>
          <w:p w14:paraId="14E8F17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865" w:type="dxa"/>
            <w:vAlign w:val="center"/>
          </w:tcPr>
          <w:p w14:paraId="1E6660E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560F5FA9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B5BBA"/>
    <w:multiLevelType w:val="multilevel"/>
    <w:tmpl w:val="479B5BBA"/>
    <w:lvl w:ilvl="0" w:tentative="0">
      <w:start w:val="1"/>
      <w:numFmt w:val="chineseCountingThousand"/>
      <w:suff w:val="space"/>
      <w:lvlText w:val="第 %1 章"/>
      <w:lvlJc w:val="left"/>
      <w:pPr>
        <w:ind w:left="6811" w:hanging="431"/>
      </w:pPr>
      <w:rPr>
        <w:rFonts w:hint="default" w:ascii="Times New Roman" w:hAnsi="Times New Roman" w:eastAsia="黑体"/>
        <w:b w:val="0"/>
        <w:i w:val="0"/>
        <w:sz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1560" w:hanging="567"/>
      </w:pPr>
      <w:rPr>
        <w:rFonts w:hint="eastAsia" w:ascii="Arial" w:hAnsi="Arial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36"/>
        <w:u w:val="none"/>
        <w:shd w:val="clear" w:color="auto" w:fill="auto"/>
        <w:vertAlign w:val="baseline"/>
      </w:rPr>
    </w:lvl>
    <w:lvl w:ilvl="2" w:tentative="0">
      <w:start w:val="1"/>
      <w:numFmt w:val="decimal"/>
      <w:pStyle w:val="2"/>
      <w:isLgl/>
      <w:suff w:val="space"/>
      <w:lvlText w:val="%1.%2.%3"/>
      <w:lvlJc w:val="left"/>
      <w:pPr>
        <w:ind w:left="720" w:hanging="720"/>
      </w:pPr>
      <w:rPr>
        <w:rFonts w:hint="eastAsia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2424" w:hanging="864"/>
      </w:pPr>
      <w:rPr>
        <w:rFonts w:hint="default" w:ascii="Arial" w:hAnsi="Arial" w:eastAsia="黑体"/>
        <w:b w:val="0"/>
        <w:i w:val="0"/>
        <w:sz w:val="30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1848" w:hanging="1008"/>
      </w:pPr>
      <w:rPr>
        <w:rFonts w:hint="default" w:ascii="Arial" w:hAnsi="Arial" w:eastAsia="黑体"/>
        <w:b w:val="0"/>
        <w:i w:val="0"/>
        <w:sz w:val="28"/>
      </w:rPr>
    </w:lvl>
    <w:lvl w:ilvl="5" w:tentative="0">
      <w:start w:val="1"/>
      <w:numFmt w:val="decimal"/>
      <w:lvlText w:val="%1.%2.%3.%4.%5.%6"/>
      <w:lvlJc w:val="left"/>
      <w:pPr>
        <w:tabs>
          <w:tab w:val="left" w:pos="1992"/>
        </w:tabs>
        <w:ind w:left="199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36"/>
        </w:tabs>
        <w:ind w:left="213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280"/>
        </w:tabs>
        <w:ind w:left="228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424"/>
        </w:tabs>
        <w:ind w:left="242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MWJmMTdiMzQ1MmQwMGY5MzhiMjI0N2JkOTZiMWQifQ=="/>
  </w:docVars>
  <w:rsids>
    <w:rsidRoot w:val="5DD86798"/>
    <w:rsid w:val="00464F74"/>
    <w:rsid w:val="008B1170"/>
    <w:rsid w:val="011D224C"/>
    <w:rsid w:val="01E943A0"/>
    <w:rsid w:val="02810A7C"/>
    <w:rsid w:val="04210499"/>
    <w:rsid w:val="048C423E"/>
    <w:rsid w:val="096B4234"/>
    <w:rsid w:val="0B804AC3"/>
    <w:rsid w:val="0BC02E1A"/>
    <w:rsid w:val="0BCD088E"/>
    <w:rsid w:val="0E5B294C"/>
    <w:rsid w:val="0F695642"/>
    <w:rsid w:val="101F7A7D"/>
    <w:rsid w:val="103C5FE2"/>
    <w:rsid w:val="10401F77"/>
    <w:rsid w:val="10D6311A"/>
    <w:rsid w:val="11B60016"/>
    <w:rsid w:val="160A7ABA"/>
    <w:rsid w:val="1ABA034E"/>
    <w:rsid w:val="1AE26695"/>
    <w:rsid w:val="1E85427F"/>
    <w:rsid w:val="27A76F9D"/>
    <w:rsid w:val="293A3683"/>
    <w:rsid w:val="2B3A18AF"/>
    <w:rsid w:val="2CC9493F"/>
    <w:rsid w:val="2D3C71CA"/>
    <w:rsid w:val="2DA07702"/>
    <w:rsid w:val="2F461DB6"/>
    <w:rsid w:val="2FE53B49"/>
    <w:rsid w:val="30605B4F"/>
    <w:rsid w:val="306C645B"/>
    <w:rsid w:val="31700942"/>
    <w:rsid w:val="349D5BB8"/>
    <w:rsid w:val="356741EA"/>
    <w:rsid w:val="3679323D"/>
    <w:rsid w:val="393622F7"/>
    <w:rsid w:val="3A760D7B"/>
    <w:rsid w:val="3AEE59A4"/>
    <w:rsid w:val="3BB60333"/>
    <w:rsid w:val="3CDF303F"/>
    <w:rsid w:val="3D6D5CD6"/>
    <w:rsid w:val="3F022EB1"/>
    <w:rsid w:val="42CA5017"/>
    <w:rsid w:val="452F5C99"/>
    <w:rsid w:val="4588312E"/>
    <w:rsid w:val="469E7531"/>
    <w:rsid w:val="47462CC7"/>
    <w:rsid w:val="49101D3B"/>
    <w:rsid w:val="49705146"/>
    <w:rsid w:val="568D1BA4"/>
    <w:rsid w:val="5741223C"/>
    <w:rsid w:val="57480949"/>
    <w:rsid w:val="57CA34A1"/>
    <w:rsid w:val="59C50916"/>
    <w:rsid w:val="59EF0BE8"/>
    <w:rsid w:val="5A225816"/>
    <w:rsid w:val="5A5B1EA3"/>
    <w:rsid w:val="5B5A5DEF"/>
    <w:rsid w:val="5C616AD7"/>
    <w:rsid w:val="5DD86798"/>
    <w:rsid w:val="602830DF"/>
    <w:rsid w:val="646018D3"/>
    <w:rsid w:val="64F74E2E"/>
    <w:rsid w:val="656433DD"/>
    <w:rsid w:val="67773649"/>
    <w:rsid w:val="680440B6"/>
    <w:rsid w:val="68AF4719"/>
    <w:rsid w:val="6C730D1B"/>
    <w:rsid w:val="72523563"/>
    <w:rsid w:val="74194976"/>
    <w:rsid w:val="75970A0E"/>
    <w:rsid w:val="795804B5"/>
    <w:rsid w:val="796D4937"/>
    <w:rsid w:val="7A4F18B8"/>
    <w:rsid w:val="7C725FA9"/>
    <w:rsid w:val="7F3624BA"/>
    <w:rsid w:val="7F3E1EFB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326" w:beforeLines="100" w:after="163" w:afterLines="50"/>
      <w:ind w:firstLineChars="0"/>
      <w:jc w:val="left"/>
      <w:outlineLvl w:val="2"/>
    </w:pPr>
    <w:rPr>
      <w:rFonts w:ascii="Arial" w:hAnsi="Arial" w:eastAsia="黑体"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8">
    <w:name w:val="Fließ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912</Characters>
  <Lines>0</Lines>
  <Paragraphs>0</Paragraphs>
  <TotalTime>50</TotalTime>
  <ScaleCrop>false</ScaleCrop>
  <LinksUpToDate>false</LinksUpToDate>
  <CharactersWithSpaces>916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2022-04-01T13:04:00Z</dcterms:created>
  <dc:creator>Q</dc:creator>
  <cp:lastModifiedBy>辰</cp:lastModifiedBy>
  <dcterms:modified xsi:type="dcterms:W3CDTF">2025-03-18T02:21:05Z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A3FF2AE70030412B9D63043684A47AB6_13</vt:lpwstr>
  </property>
  <property fmtid="{D5CDD505-2E9C-101B-9397-08002B2CF9AE}" pid="4" name="commondata">
    <vt:lpwstr>eyJoZGlkIjoiZmYwODNkOWQ3YWU3MTBmOGYyZjMwYzJlNGVjZTgyZWEifQ==</vt:lpwstr>
  </property>
  <property fmtid="{D5CDD505-2E9C-101B-9397-08002B2CF9AE}" pid="5" name="KSOTemplateDocerSaveRecord">
    <vt:lpwstr>eyJoZGlkIjoiYWJkZGE0ZDBlNTI3YzdiNDJjMDIzMmY0ZTUwMzhjOTIiLCJ1c2VySWQiOiI1NTMwNTIwMzAifQ==</vt:lpwstr>
  </property>
</Properties>
</file>