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7F8E1"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</w:t>
      </w:r>
      <w:r>
        <w:rPr>
          <w:rFonts w:hint="eastAsia"/>
          <w:lang w:val="en-US" w:eastAsia="zh-CN"/>
        </w:rPr>
        <w:t xml:space="preserve">                   </w:t>
      </w:r>
    </w:p>
    <w:p w14:paraId="5B5D1FBE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评分标准</w:t>
      </w:r>
    </w:p>
    <w:p w14:paraId="2D35E60D">
      <w:pPr>
        <w:rPr>
          <w:b/>
          <w:bCs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323"/>
        <w:gridCol w:w="1177"/>
        <w:gridCol w:w="4623"/>
        <w:gridCol w:w="749"/>
      </w:tblGrid>
      <w:tr w14:paraId="6D7B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235D83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23" w:type="dxa"/>
          </w:tcPr>
          <w:p w14:paraId="72DB69C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评分项</w:t>
            </w:r>
          </w:p>
        </w:tc>
        <w:tc>
          <w:tcPr>
            <w:tcW w:w="1177" w:type="dxa"/>
          </w:tcPr>
          <w:p w14:paraId="1DBDE0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分值权重</w:t>
            </w:r>
          </w:p>
        </w:tc>
        <w:tc>
          <w:tcPr>
            <w:tcW w:w="4623" w:type="dxa"/>
          </w:tcPr>
          <w:p w14:paraId="51857A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评分标准</w:t>
            </w:r>
          </w:p>
        </w:tc>
        <w:tc>
          <w:tcPr>
            <w:tcW w:w="749" w:type="dxa"/>
          </w:tcPr>
          <w:p w14:paraId="679AF2A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14:paraId="4C9E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 w14:paraId="63318F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51617D0">
            <w:pPr>
              <w:jc w:val="center"/>
            </w:pPr>
            <w:r>
              <w:rPr>
                <w:rFonts w:hint="eastAsia"/>
              </w:rPr>
              <w:t>价格分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1A2118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623" w:type="dxa"/>
            <w:shd w:val="clear" w:color="auto" w:fill="auto"/>
          </w:tcPr>
          <w:p w14:paraId="12285E83">
            <w:r>
              <w:rPr>
                <w:rFonts w:hint="eastAsia"/>
              </w:rPr>
              <w:t>采用低价优先法计算，即满足招标文件要求且投标价格最低的投标报价为评标基准价，其价格分为满分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分。其他投标人的价格分按照下列公式计算：投标报价得分=（评标基准价/投标报价）×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（保留小数点后两位）。</w:t>
            </w:r>
          </w:p>
        </w:tc>
        <w:tc>
          <w:tcPr>
            <w:tcW w:w="749" w:type="dxa"/>
          </w:tcPr>
          <w:p w14:paraId="715D0CA8"/>
        </w:tc>
      </w:tr>
      <w:tr w14:paraId="3900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 w14:paraId="37028F5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24898C1">
            <w:pPr>
              <w:jc w:val="center"/>
            </w:pPr>
            <w:r>
              <w:rPr>
                <w:rFonts w:hint="eastAsia"/>
              </w:rPr>
              <w:t>样片质量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A27302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623" w:type="dxa"/>
            <w:shd w:val="clear" w:color="auto" w:fill="auto"/>
          </w:tcPr>
          <w:p w14:paraId="7F2B57C7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供应商需提供3</w:t>
            </w:r>
            <w:r>
              <w:rPr>
                <w:rFonts w:hint="eastAsia"/>
                <w:highlight w:val="none"/>
                <w:lang w:val="en-US" w:eastAsia="zh-CN"/>
              </w:rPr>
              <w:t>个</w:t>
            </w:r>
            <w:bookmarkStart w:id="0" w:name="_GoBack"/>
            <w:bookmarkEnd w:id="0"/>
            <w:r>
              <w:rPr>
                <w:rFonts w:hint="eastAsia"/>
                <w:highlight w:val="none"/>
              </w:rPr>
              <w:t>类似项目的视频样片，由评委从内容、制作水平进行评分。样片</w:t>
            </w:r>
            <w:r>
              <w:rPr>
                <w:rFonts w:hint="eastAsia"/>
                <w:highlight w:val="none"/>
                <w:lang w:val="en-US" w:eastAsia="zh-CN"/>
              </w:rPr>
              <w:t>紧扣主题，画质、配音等质量</w:t>
            </w:r>
            <w:r>
              <w:rPr>
                <w:rFonts w:hint="eastAsia"/>
                <w:highlight w:val="none"/>
              </w:rPr>
              <w:t>高的得</w:t>
            </w:r>
            <w:r>
              <w:rPr>
                <w:highlight w:val="none"/>
              </w:rPr>
              <w:t>20</w:t>
            </w:r>
            <w:r>
              <w:rPr>
                <w:rFonts w:hint="eastAsia"/>
                <w:highlight w:val="none"/>
              </w:rPr>
              <w:t>分；样片</w:t>
            </w:r>
            <w:r>
              <w:rPr>
                <w:rFonts w:hint="eastAsia"/>
                <w:highlight w:val="none"/>
                <w:lang w:val="en-US" w:eastAsia="zh-CN"/>
              </w:rPr>
              <w:t>贴近主题，</w:t>
            </w:r>
            <w:r>
              <w:rPr>
                <w:rFonts w:hint="eastAsia"/>
                <w:highlight w:val="none"/>
              </w:rPr>
              <w:t>质量</w:t>
            </w:r>
            <w:r>
              <w:rPr>
                <w:rFonts w:hint="eastAsia"/>
                <w:highlight w:val="none"/>
                <w:lang w:val="en-US" w:eastAsia="zh-CN"/>
              </w:rPr>
              <w:t>比较</w:t>
            </w:r>
            <w:r>
              <w:rPr>
                <w:rFonts w:hint="eastAsia"/>
                <w:highlight w:val="none"/>
              </w:rPr>
              <w:t>高的得</w:t>
            </w:r>
            <w:r>
              <w:rPr>
                <w:rFonts w:hint="eastAsia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highlight w:val="none"/>
              </w:rPr>
              <w:t>分；样片质量一般的得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highlight w:val="none"/>
              </w:rPr>
              <w:t>分；提供样片数量不足或未提供的不得分。</w:t>
            </w:r>
          </w:p>
        </w:tc>
        <w:tc>
          <w:tcPr>
            <w:tcW w:w="749" w:type="dxa"/>
          </w:tcPr>
          <w:p w14:paraId="70121F7E"/>
        </w:tc>
      </w:tr>
      <w:tr w14:paraId="70202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 w14:paraId="61A205C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4A21166">
            <w:pPr>
              <w:jc w:val="center"/>
            </w:pPr>
            <w:r>
              <w:rPr>
                <w:rFonts w:hint="eastAsia"/>
              </w:rPr>
              <w:t>策划方案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78547C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623" w:type="dxa"/>
            <w:shd w:val="clear" w:color="auto" w:fill="auto"/>
          </w:tcPr>
          <w:p w14:paraId="57DC7654">
            <w:r>
              <w:rPr>
                <w:rFonts w:hint="eastAsia"/>
              </w:rPr>
              <w:t>供应商需根据采购人要求提交对全年服务及宣传片的策划方案，评委对方案进行评分。方案创新性、匹配度越高，方案越周全、实施性越高、越合理的评分越高。方案非常符合采购人要求的得20分；方案符合采购人要求的得10分；方案勉强符合采购人要求的得5分；方案不符合采购人要求或未提供的不得分。</w:t>
            </w:r>
          </w:p>
        </w:tc>
        <w:tc>
          <w:tcPr>
            <w:tcW w:w="749" w:type="dxa"/>
          </w:tcPr>
          <w:p w14:paraId="7DBC6937"/>
        </w:tc>
      </w:tr>
      <w:tr w14:paraId="2DE77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 w14:paraId="7CF97F75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9A4B5B8">
            <w:pPr>
              <w:jc w:val="center"/>
            </w:pPr>
            <w:r>
              <w:rPr>
                <w:rFonts w:hint="eastAsia"/>
              </w:rPr>
              <w:t>类似经验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720F35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623" w:type="dxa"/>
            <w:shd w:val="clear" w:color="auto" w:fill="auto"/>
          </w:tcPr>
          <w:p w14:paraId="2C3E3A74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供应商提供2022年以来合同金额5万以上的宣传片、专题片制作协议或合同等佐证材料，每提供一份得5分，最高得15分。另外有国家级平台播放案例的，每1条加5分，最多得10分。</w:t>
            </w:r>
          </w:p>
          <w:p w14:paraId="2FB814D8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本项分全部相加最高2</w:t>
            </w:r>
            <w:r>
              <w:rPr>
                <w:highlight w:val="none"/>
              </w:rPr>
              <w:t>0</w:t>
            </w:r>
            <w:r>
              <w:rPr>
                <w:rFonts w:hint="eastAsia"/>
                <w:highlight w:val="none"/>
              </w:rPr>
              <w:t>分。</w:t>
            </w:r>
          </w:p>
        </w:tc>
        <w:tc>
          <w:tcPr>
            <w:tcW w:w="749" w:type="dxa"/>
          </w:tcPr>
          <w:p w14:paraId="4A98BB16"/>
        </w:tc>
      </w:tr>
      <w:tr w14:paraId="4497E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 w14:paraId="1380B41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078450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服务响应与履约保障</w:t>
            </w:r>
            <w:r>
              <w:rPr>
                <w:rFonts w:hint="eastAsia"/>
                <w:lang w:val="en-US" w:eastAsia="zh-CN"/>
              </w:rPr>
              <w:t>方案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567DC8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4623" w:type="dxa"/>
            <w:shd w:val="clear" w:color="auto" w:fill="auto"/>
          </w:tcPr>
          <w:p w14:paraId="6788777D">
            <w:r>
              <w:rPr>
                <w:rFonts w:hint="eastAsia"/>
              </w:rPr>
              <w:t>供应商需在交付周期、售后维护、服务响应与履约保障等方面提供方案，由评委打分。方案</w:t>
            </w:r>
            <w:r>
              <w:rPr>
                <w:rFonts w:hint="eastAsia"/>
                <w:lang w:val="en-US" w:eastAsia="zh-CN"/>
              </w:rPr>
              <w:t>完整齐全，要素明确，各项均符合</w:t>
            </w:r>
            <w:r>
              <w:rPr>
                <w:rFonts w:hint="eastAsia"/>
              </w:rPr>
              <w:t>采购人要求的得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分；方案</w:t>
            </w:r>
            <w:r>
              <w:rPr>
                <w:rFonts w:hint="eastAsia"/>
                <w:lang w:val="en-US" w:eastAsia="zh-CN"/>
              </w:rPr>
              <w:t>要素齐全</w:t>
            </w:r>
            <w:r>
              <w:rPr>
                <w:rFonts w:hint="eastAsia"/>
              </w:rPr>
              <w:t>符合采购人要求的得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分；方案</w:t>
            </w:r>
            <w:r>
              <w:rPr>
                <w:rFonts w:hint="eastAsia"/>
                <w:lang w:val="en-US" w:eastAsia="zh-CN"/>
              </w:rPr>
              <w:t>基本</w:t>
            </w:r>
            <w:r>
              <w:rPr>
                <w:rFonts w:hint="eastAsia"/>
              </w:rPr>
              <w:t>符合采购人要求的得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分；方案未提供的不得分。</w:t>
            </w:r>
          </w:p>
        </w:tc>
        <w:tc>
          <w:tcPr>
            <w:tcW w:w="749" w:type="dxa"/>
          </w:tcPr>
          <w:p w14:paraId="6CA24B1F"/>
        </w:tc>
      </w:tr>
    </w:tbl>
    <w:p w14:paraId="488DE8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6BACEC-E3F3-416A-99F4-552189EEDE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8B3EEB6-65BC-4650-BADD-CF7598F2A6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2EFA969-2824-4601-ADB9-6EC77AF13D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263644"/>
    <w:rsid w:val="000942B7"/>
    <w:rsid w:val="001D3004"/>
    <w:rsid w:val="00577625"/>
    <w:rsid w:val="00BE29C9"/>
    <w:rsid w:val="03D3206A"/>
    <w:rsid w:val="0BB56CC5"/>
    <w:rsid w:val="1B755BC6"/>
    <w:rsid w:val="2E263644"/>
    <w:rsid w:val="4BC76DBD"/>
    <w:rsid w:val="531445C2"/>
    <w:rsid w:val="5C466147"/>
    <w:rsid w:val="77E9283C"/>
    <w:rsid w:val="7E1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690</Words>
  <Characters>716</Characters>
  <Lines>6</Lines>
  <Paragraphs>1</Paragraphs>
  <TotalTime>128</TotalTime>
  <ScaleCrop>false</ScaleCrop>
  <LinksUpToDate>false</LinksUpToDate>
  <CharactersWithSpaces>736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2025-03-17T03:48:00Z</dcterms:created>
  <dc:creator>Franky</dc:creator>
  <cp:lastModifiedBy>刘祥敏</cp:lastModifiedBy>
  <cp:lastPrinted>2025-03-17T07:24:53Z</cp:lastPrinted>
  <dcterms:modified xsi:type="dcterms:W3CDTF">2025-03-17T09:22:51Z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E84EC0F7A3C040F497283D2182D7EC3B_11</vt:lpwstr>
  </property>
  <property fmtid="{D5CDD505-2E9C-101B-9397-08002B2CF9AE}" pid="4" name="KSOTemplateDocerSaveRecord">
    <vt:lpwstr>eyJoZGlkIjoiMTE4ZmM5YmYyODdjMzY0NGFlNGYxMTc4Yjk0NmQ2MjYiLCJ1c2VySWQiOiIyMDIzMjM0MjAifQ==</vt:lpwstr>
  </property>
</Properties>
</file>