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vanish/>
          <w:color w:val="000000" w:themeColor="text1"/>
          <w:kern w:val="0"/>
          <w:sz w:val="24"/>
          <w:szCs w:val="24"/>
          <w:lang w:val="en-US" w:eastAsia="zh-CN" w:bidi="ar"/>
          <w14:textFill>
            <w14:solidFill>
              <w14:schemeClr w14:val="tx1"/>
            </w14:solidFill>
          </w14:textFill>
        </w:rPr>
        <mc:AlternateContent>
          <mc:Choice Requires="wps">
            <w:drawing>
              <wp:inline distT="0" distB="0" distL="114300" distR="114300">
                <wp:extent cx="635" cy="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0pt;width:0.05pt;"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lOQqc4AAAD/AAAADwAAAAAAAAABACAAAAAiAAAAZHJzL2Rvd25yZXYueG1sUEsB&#10;AhQAFAAAAAgAh07iQK6fEgH/AQAAGAQAAA4AAAAAAAAAAQAgAAAAHQEAAGRycy9lMm9Eb2MueG1s&#10;UEsFBgAAAAAGAAYAWQEAAI4FAAAAAA==&#10;">
                <v:fill on="f" focussize="0,0"/>
                <v:stroke color="#000000" joinstyle="miter"/>
                <v:imagedata o:title=""/>
                <o:lock v:ext="edit" aspectratio="t"/>
                <w10:wrap type="none"/>
                <w10:anchorlock/>
              </v:rect>
            </w:pict>
          </mc:Fallback>
        </mc:AlternateContent>
      </w:r>
      <w:r>
        <w:rPr>
          <w:rFonts w:ascii="宋体" w:hAnsi="宋体" w:eastAsia="宋体" w:cs="宋体"/>
          <w:vanish/>
          <w:color w:val="000000" w:themeColor="text1"/>
          <w:kern w:val="0"/>
          <w:sz w:val="24"/>
          <w:szCs w:val="24"/>
          <w:lang w:val="en-US" w:eastAsia="zh-CN" w:bidi="ar"/>
          <w14:textFill>
            <w14:solidFill>
              <w14:schemeClr w14:val="tx1"/>
            </w14:solidFill>
          </w14:textFill>
        </w:rPr>
        <mc:AlternateContent>
          <mc:Choice Requires="wps">
            <w:drawing>
              <wp:inline distT="0" distB="0" distL="114300" distR="114300">
                <wp:extent cx="635" cy="0"/>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0pt;width:0.05pt;"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lOQqc4AAAD/AAAADwAAAAAAAAABACAAAAAiAAAAZHJzL2Rvd25yZXYueG1sUEsB&#10;AhQAFAAAAAgAh07iQNfdLyT/AQAAGAQAAA4AAAAAAAAAAQAgAAAAHQEAAGRycy9lMm9Eb2MueG1s&#10;UEsFBgAAAAAGAAYAWQEAAI4FAAAAAA==&#10;">
                <v:fill on="f" focussize="0,0"/>
                <v:stroke color="#000000" joinstyle="miter"/>
                <v:imagedata o:title=""/>
                <o:lock v:ext="edit" aspectratio="t"/>
                <w10:wrap type="none"/>
                <w10:anchorlock/>
              </v:rect>
            </w:pict>
          </mc:Fallback>
        </mc:AlternateContent>
      </w:r>
    </w:p>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 xml:space="preserve">                                          </w:t>
      </w:r>
    </w:p>
    <w:p>
      <w:pPr>
        <w:pStyle w:val="5"/>
        <w:keepNext w:val="0"/>
        <w:keepLines w:val="0"/>
        <w:widowControl/>
        <w:suppressLineNumbers w:val="0"/>
        <w:rPr>
          <w:color w:val="000000" w:themeColor="text1"/>
          <w14:textFill>
            <w14:solidFill>
              <w14:schemeClr w14:val="tx1"/>
            </w14:solidFill>
          </w14:textFill>
        </w:rPr>
      </w:pPr>
    </w:p>
    <w:p>
      <w:pPr>
        <w:pStyle w:val="5"/>
        <w:keepNext w:val="0"/>
        <w:keepLines w:val="0"/>
        <w:widowControl/>
        <w:suppressLineNumbers w:val="0"/>
        <w:jc w:val="center"/>
        <w:rPr>
          <w:color w:val="000000" w:themeColor="text1"/>
          <w14:textFill>
            <w14:solidFill>
              <w14:schemeClr w14:val="tx1"/>
            </w14:solidFill>
          </w14:textFill>
        </w:rPr>
      </w:pPr>
      <w:r>
        <w:rPr>
          <w:rStyle w:val="9"/>
          <w:rFonts w:ascii="宋体" w:hAnsi="宋体" w:eastAsia="宋体" w:cs="宋体"/>
          <w:color w:val="000000" w:themeColor="text1"/>
          <w:sz w:val="36"/>
          <w:szCs w:val="36"/>
          <w14:textFill>
            <w14:solidFill>
              <w14:schemeClr w14:val="tx1"/>
            </w14:solidFill>
          </w14:textFill>
        </w:rPr>
        <w:t> </w:t>
      </w:r>
      <w:r>
        <w:rPr>
          <w:rStyle w:val="9"/>
          <w:rFonts w:hint="eastAsia" w:ascii="宋体" w:hAnsi="宋体" w:eastAsia="宋体" w:cs="宋体"/>
          <w:b/>
          <w:bCs/>
          <w:color w:val="000000" w:themeColor="text1"/>
          <w:sz w:val="84"/>
          <w:szCs w:val="84"/>
          <w14:textFill>
            <w14:solidFill>
              <w14:schemeClr w14:val="tx1"/>
            </w14:solidFill>
          </w14:textFill>
        </w:rPr>
        <w:t>福建省政府采购</w:t>
      </w:r>
    </w:p>
    <w:p>
      <w:pPr>
        <w:pStyle w:val="5"/>
        <w:keepNext w:val="0"/>
        <w:keepLines w:val="0"/>
        <w:widowControl/>
        <w:suppressLineNumbers w:val="0"/>
        <w:jc w:val="center"/>
        <w:rPr>
          <w:color w:val="000000" w:themeColor="text1"/>
          <w14:textFill>
            <w14:solidFill>
              <w14:schemeClr w14:val="tx1"/>
            </w14:solidFill>
          </w14:textFill>
        </w:rPr>
      </w:pPr>
      <w:r>
        <w:rPr>
          <w:rStyle w:val="9"/>
          <w:rFonts w:hint="eastAsia" w:ascii="宋体" w:hAnsi="宋体" w:eastAsia="宋体" w:cs="宋体"/>
          <w:b/>
          <w:bCs/>
          <w:color w:val="000000" w:themeColor="text1"/>
          <w:sz w:val="84"/>
          <w:szCs w:val="84"/>
          <w14:textFill>
            <w14:solidFill>
              <w14:schemeClr w14:val="tx1"/>
            </w14:solidFill>
          </w14:textFill>
        </w:rPr>
        <w:t>单一来源采购文件</w:t>
      </w:r>
    </w:p>
    <w:p>
      <w:pPr>
        <w:pStyle w:val="5"/>
        <w:keepNext w:val="0"/>
        <w:keepLines w:val="0"/>
        <w:widowControl/>
        <w:suppressLineNumbers w:val="0"/>
        <w:jc w:val="center"/>
        <w:rPr>
          <w:color w:val="000000" w:themeColor="text1"/>
          <w14:textFill>
            <w14:solidFill>
              <w14:schemeClr w14:val="tx1"/>
            </w14:solidFill>
          </w14:textFill>
        </w:rPr>
      </w:pPr>
      <w:r>
        <w:rPr>
          <w:rStyle w:val="9"/>
          <w:rFonts w:hint="eastAsia" w:ascii="宋体" w:hAnsi="宋体" w:eastAsia="宋体" w:cs="宋体"/>
          <w:b/>
          <w:bCs/>
          <w:color w:val="000000" w:themeColor="text1"/>
          <w:sz w:val="84"/>
          <w:szCs w:val="84"/>
          <w14:textFill>
            <w14:solidFill>
              <w14:schemeClr w14:val="tx1"/>
            </w14:solidFill>
          </w14:textFill>
        </w:rPr>
        <w:t> </w:t>
      </w:r>
      <w:r>
        <w:rPr>
          <w:rFonts w:hint="eastAsia" w:ascii="宋体" w:hAnsi="宋体" w:eastAsia="宋体" w:cs="宋体"/>
          <w:color w:val="000000" w:themeColor="text1"/>
          <w:sz w:val="31"/>
          <w:szCs w:val="31"/>
          <w14:textFill>
            <w14:solidFill>
              <w14:schemeClr w14:val="tx1"/>
            </w14:solidFill>
          </w14:textFill>
        </w:rPr>
        <w:t>  </w:t>
      </w:r>
    </w:p>
    <w:p>
      <w:pPr>
        <w:pStyle w:val="5"/>
        <w:keepNext w:val="0"/>
        <w:keepLines w:val="0"/>
        <w:widowControl/>
        <w:suppressLineNumbers w:val="0"/>
        <w:jc w:val="center"/>
        <w:rPr>
          <w:color w:val="000000" w:themeColor="text1"/>
          <w14:textFill>
            <w14:solidFill>
              <w14:schemeClr w14:val="tx1"/>
            </w14:solidFill>
          </w14:textFill>
        </w:rPr>
      </w:pPr>
    </w:p>
    <w:p>
      <w:pPr>
        <w:pStyle w:val="5"/>
        <w:keepNext w:val="0"/>
        <w:keepLines w:val="0"/>
        <w:widowControl/>
        <w:suppressLineNumbers w:val="0"/>
        <w:ind w:left="420" w:leftChars="0" w:firstLine="420" w:firstLineChars="0"/>
        <w:rPr>
          <w:rFonts w:hint="eastAsia" w:eastAsia="宋体"/>
          <w:color w:val="000000" w:themeColor="text1"/>
          <w:lang w:eastAsia="zh-CN"/>
          <w14:textFill>
            <w14:solidFill>
              <w14:schemeClr w14:val="tx1"/>
            </w14:solidFill>
          </w14:textFill>
        </w:rPr>
      </w:pPr>
      <w:r>
        <w:rPr>
          <w:rStyle w:val="9"/>
          <w:rFonts w:hint="eastAsia" w:ascii="宋体" w:hAnsi="宋体" w:eastAsia="宋体" w:cs="宋体"/>
          <w:b/>
          <w:bCs/>
          <w:color w:val="000000" w:themeColor="text1"/>
          <w:sz w:val="30"/>
          <w:szCs w:val="30"/>
          <w14:textFill>
            <w14:solidFill>
              <w14:schemeClr w14:val="tx1"/>
            </w14:solidFill>
          </w14:textFill>
        </w:rPr>
        <w:t>项目编号：</w:t>
      </w:r>
      <w:r>
        <w:rPr>
          <w:rStyle w:val="9"/>
          <w:rFonts w:hint="eastAsia" w:ascii="宋体" w:hAnsi="宋体" w:eastAsia="宋体" w:cs="宋体"/>
          <w:b/>
          <w:bCs/>
          <w:color w:val="000000" w:themeColor="text1"/>
          <w:sz w:val="30"/>
          <w:szCs w:val="30"/>
          <w:lang w:eastAsia="zh-CN"/>
          <w14:textFill>
            <w14:solidFill>
              <w14:schemeClr w14:val="tx1"/>
            </w14:solidFill>
          </w14:textFill>
        </w:rPr>
        <w:t>匠一招[2024]024号</w:t>
      </w:r>
    </w:p>
    <w:p>
      <w:pPr>
        <w:pStyle w:val="5"/>
        <w:keepNext w:val="0"/>
        <w:keepLines w:val="0"/>
        <w:widowControl/>
        <w:suppressLineNumbers w:val="0"/>
        <w:ind w:left="420" w:leftChars="0" w:firstLine="420" w:firstLineChars="0"/>
        <w:rPr>
          <w:rStyle w:val="9"/>
          <w:rFonts w:hint="eastAsia" w:ascii="宋体" w:hAnsi="宋体" w:eastAsia="宋体" w:cs="宋体"/>
          <w:b/>
          <w:bCs/>
          <w:color w:val="000000" w:themeColor="text1"/>
          <w:sz w:val="30"/>
          <w:szCs w:val="30"/>
          <w:lang w:eastAsia="zh-CN"/>
          <w14:textFill>
            <w14:solidFill>
              <w14:schemeClr w14:val="tx1"/>
            </w14:solidFill>
          </w14:textFill>
        </w:rPr>
      </w:pPr>
      <w:r>
        <w:rPr>
          <w:rStyle w:val="9"/>
          <w:rFonts w:hint="eastAsia" w:ascii="宋体" w:hAnsi="宋体" w:eastAsia="宋体" w:cs="宋体"/>
          <w:b/>
          <w:bCs/>
          <w:color w:val="000000" w:themeColor="text1"/>
          <w:sz w:val="30"/>
          <w:szCs w:val="30"/>
          <w14:textFill>
            <w14:solidFill>
              <w14:schemeClr w14:val="tx1"/>
            </w14:solidFill>
          </w14:textFill>
        </w:rPr>
        <w:t>项目名称：</w:t>
      </w:r>
      <w:r>
        <w:rPr>
          <w:rStyle w:val="9"/>
          <w:rFonts w:hint="eastAsia" w:ascii="宋体" w:hAnsi="宋体" w:eastAsia="宋体" w:cs="宋体"/>
          <w:b/>
          <w:bCs/>
          <w:color w:val="000000" w:themeColor="text1"/>
          <w:sz w:val="30"/>
          <w:szCs w:val="30"/>
          <w:lang w:eastAsia="zh-CN"/>
          <w14:textFill>
            <w14:solidFill>
              <w14:schemeClr w14:val="tx1"/>
            </w14:solidFill>
          </w14:textFill>
        </w:rPr>
        <w:t>台湾海峡渔业气象预报服务项目</w:t>
      </w:r>
    </w:p>
    <w:p>
      <w:pPr>
        <w:pStyle w:val="5"/>
        <w:keepNext w:val="0"/>
        <w:keepLines w:val="0"/>
        <w:widowControl/>
        <w:suppressLineNumbers w:val="0"/>
        <w:ind w:left="420" w:leftChars="0" w:firstLine="420" w:firstLineChars="0"/>
        <w:rPr>
          <w:rStyle w:val="9"/>
          <w:rFonts w:hint="eastAsia" w:ascii="宋体" w:hAnsi="宋体" w:eastAsia="宋体" w:cs="宋体"/>
          <w:b/>
          <w:bCs/>
          <w:color w:val="000000" w:themeColor="text1"/>
          <w:sz w:val="30"/>
          <w:szCs w:val="30"/>
          <w:lang w:val="en-US" w:eastAsia="zh-CN"/>
          <w14:textFill>
            <w14:solidFill>
              <w14:schemeClr w14:val="tx1"/>
            </w14:solidFill>
          </w14:textFill>
        </w:rPr>
      </w:pPr>
      <w:r>
        <w:rPr>
          <w:rStyle w:val="9"/>
          <w:rFonts w:hint="eastAsia" w:ascii="宋体" w:hAnsi="宋体" w:eastAsia="宋体" w:cs="宋体"/>
          <w:b/>
          <w:bCs/>
          <w:color w:val="000000" w:themeColor="text1"/>
          <w:sz w:val="30"/>
          <w:szCs w:val="30"/>
          <w:lang w:val="en-US" w:eastAsia="zh-CN"/>
          <w14:textFill>
            <w14:solidFill>
              <w14:schemeClr w14:val="tx1"/>
            </w14:solidFill>
          </w14:textFill>
        </w:rPr>
        <w:t>采购人</w:t>
      </w:r>
      <w:r>
        <w:rPr>
          <w:rStyle w:val="9"/>
          <w:rFonts w:hint="eastAsia" w:ascii="宋体" w:hAnsi="宋体" w:eastAsia="宋体" w:cs="宋体"/>
          <w:b/>
          <w:bCs/>
          <w:color w:val="000000" w:themeColor="text1"/>
          <w:sz w:val="30"/>
          <w:szCs w:val="30"/>
          <w14:textFill>
            <w14:solidFill>
              <w14:schemeClr w14:val="tx1"/>
            </w14:solidFill>
          </w14:textFill>
        </w:rPr>
        <w:t>：</w:t>
      </w:r>
      <w:r>
        <w:rPr>
          <w:rStyle w:val="9"/>
          <w:rFonts w:hint="eastAsia" w:ascii="宋体" w:hAnsi="宋体" w:eastAsia="宋体" w:cs="宋体"/>
          <w:b/>
          <w:bCs/>
          <w:color w:val="000000" w:themeColor="text1"/>
          <w:sz w:val="30"/>
          <w:szCs w:val="30"/>
          <w:lang w:eastAsia="zh-CN"/>
          <w14:textFill>
            <w14:solidFill>
              <w14:schemeClr w14:val="tx1"/>
            </w14:solidFill>
          </w14:textFill>
        </w:rPr>
        <w:t>福建省海洋预报台</w:t>
      </w:r>
    </w:p>
    <w:p>
      <w:pPr>
        <w:pStyle w:val="5"/>
        <w:keepNext w:val="0"/>
        <w:keepLines w:val="0"/>
        <w:widowControl/>
        <w:suppressLineNumbers w:val="0"/>
        <w:rPr>
          <w:rStyle w:val="9"/>
          <w:rFonts w:hint="eastAsia" w:ascii="宋体" w:hAnsi="宋体" w:eastAsia="宋体" w:cs="宋体"/>
          <w:b/>
          <w:bCs/>
          <w:color w:val="000000" w:themeColor="text1"/>
          <w:sz w:val="28"/>
          <w:szCs w:val="28"/>
          <w14:textFill>
            <w14:solidFill>
              <w14:schemeClr w14:val="tx1"/>
            </w14:solidFill>
          </w14:textFill>
        </w:rPr>
      </w:pPr>
      <w:r>
        <w:rPr>
          <w:rStyle w:val="9"/>
          <w:rFonts w:hint="eastAsia" w:ascii="宋体" w:hAnsi="宋体" w:eastAsia="宋体" w:cs="宋体"/>
          <w:b/>
          <w:bCs/>
          <w:color w:val="000000" w:themeColor="text1"/>
          <w:sz w:val="28"/>
          <w:szCs w:val="28"/>
          <w14:textFill>
            <w14:solidFill>
              <w14:schemeClr w14:val="tx1"/>
            </w14:solidFill>
          </w14:textFill>
        </w:rPr>
        <w:t> </w:t>
      </w:r>
    </w:p>
    <w:p>
      <w:pPr>
        <w:pStyle w:val="5"/>
        <w:keepNext w:val="0"/>
        <w:keepLines w:val="0"/>
        <w:widowControl/>
        <w:suppressLineNumbers w:val="0"/>
        <w:rPr>
          <w:rStyle w:val="9"/>
          <w:rFonts w:hint="eastAsia" w:ascii="宋体" w:hAnsi="宋体" w:eastAsia="宋体" w:cs="宋体"/>
          <w:b/>
          <w:bCs/>
          <w:color w:val="000000" w:themeColor="text1"/>
          <w:sz w:val="28"/>
          <w:szCs w:val="28"/>
          <w14:textFill>
            <w14:solidFill>
              <w14:schemeClr w14:val="tx1"/>
            </w14:solidFill>
          </w14:textFill>
        </w:rPr>
      </w:pPr>
    </w:p>
    <w:p>
      <w:pPr>
        <w:pStyle w:val="5"/>
        <w:keepNext w:val="0"/>
        <w:keepLines w:val="0"/>
        <w:widowControl/>
        <w:suppressLineNumbers w:val="0"/>
        <w:rPr>
          <w:rStyle w:val="9"/>
          <w:rFonts w:hint="eastAsia" w:ascii="宋体" w:hAnsi="宋体" w:eastAsia="宋体" w:cs="宋体"/>
          <w:b/>
          <w:bCs/>
          <w:color w:val="000000" w:themeColor="text1"/>
          <w:sz w:val="28"/>
          <w:szCs w:val="28"/>
          <w14:textFill>
            <w14:solidFill>
              <w14:schemeClr w14:val="tx1"/>
            </w14:solidFill>
          </w14:textFill>
        </w:rPr>
      </w:pPr>
    </w:p>
    <w:p>
      <w:pPr>
        <w:pStyle w:val="5"/>
        <w:keepNext w:val="0"/>
        <w:keepLines w:val="0"/>
        <w:widowControl/>
        <w:suppressLineNumbers w:val="0"/>
        <w:jc w:val="center"/>
        <w:rPr>
          <w:rFonts w:hint="eastAsia" w:ascii="宋体" w:hAnsi="宋体" w:eastAsia="宋体" w:cs="宋体"/>
          <w:b/>
          <w:bCs/>
          <w:color w:val="000000" w:themeColor="text1"/>
          <w:sz w:val="30"/>
          <w:szCs w:val="30"/>
          <w:u w:val="none"/>
          <w:lang w:eastAsia="zh-CN"/>
          <w14:textFill>
            <w14:solidFill>
              <w14:schemeClr w14:val="tx1"/>
            </w14:solidFill>
          </w14:textFill>
        </w:rPr>
      </w:pPr>
      <w:r>
        <w:rPr>
          <w:rFonts w:hint="eastAsia" w:ascii="宋体" w:hAnsi="宋体" w:eastAsia="宋体" w:cs="宋体"/>
          <w:b/>
          <w:bCs/>
          <w:color w:val="000000" w:themeColor="text1"/>
          <w:sz w:val="30"/>
          <w:szCs w:val="30"/>
          <w:u w:val="none"/>
          <w:lang w:eastAsia="zh-CN"/>
          <w14:textFill>
            <w14:solidFill>
              <w14:schemeClr w14:val="tx1"/>
            </w14:solidFill>
          </w14:textFill>
        </w:rPr>
        <w:t>福建匠一项目管理有限公司</w:t>
      </w:r>
    </w:p>
    <w:p>
      <w:pPr>
        <w:pStyle w:val="5"/>
        <w:keepNext w:val="0"/>
        <w:keepLines w:val="0"/>
        <w:widowControl/>
        <w:suppressLineNumbers w:val="0"/>
        <w:jc w:val="center"/>
        <w:rPr>
          <w:color w:val="000000" w:themeColor="text1"/>
          <w14:textFill>
            <w14:solidFill>
              <w14:schemeClr w14:val="tx1"/>
            </w14:solidFill>
          </w14:textFill>
        </w:rPr>
      </w:pPr>
      <w:r>
        <w:rPr>
          <w:rStyle w:val="9"/>
          <w:rFonts w:hint="eastAsia" w:ascii="宋体" w:hAnsi="宋体" w:eastAsia="宋体" w:cs="宋体"/>
          <w:b/>
          <w:bCs/>
          <w:color w:val="000000" w:themeColor="text1"/>
          <w:sz w:val="30"/>
          <w:szCs w:val="30"/>
          <w:u w:val="none"/>
          <w:lang w:eastAsia="zh-CN"/>
          <w14:textFill>
            <w14:solidFill>
              <w14:schemeClr w14:val="tx1"/>
            </w14:solidFill>
          </w14:textFill>
        </w:rPr>
        <w:t>2024</w:t>
      </w:r>
      <w:r>
        <w:rPr>
          <w:rStyle w:val="9"/>
          <w:rFonts w:hint="eastAsia" w:ascii="宋体" w:hAnsi="宋体" w:eastAsia="宋体" w:cs="宋体"/>
          <w:b/>
          <w:bCs/>
          <w:color w:val="000000" w:themeColor="text1"/>
          <w:sz w:val="30"/>
          <w:szCs w:val="30"/>
          <w14:textFill>
            <w14:solidFill>
              <w14:schemeClr w14:val="tx1"/>
            </w14:solidFill>
          </w14:textFill>
        </w:rPr>
        <w:t>年</w:t>
      </w:r>
      <w:r>
        <w:rPr>
          <w:rStyle w:val="9"/>
          <w:rFonts w:hint="eastAsia" w:ascii="宋体" w:hAnsi="宋体" w:eastAsia="宋体" w:cs="宋体"/>
          <w:b/>
          <w:bCs/>
          <w:color w:val="000000" w:themeColor="text1"/>
          <w:sz w:val="30"/>
          <w:szCs w:val="30"/>
          <w:u w:val="none"/>
          <w14:textFill>
            <w14:solidFill>
              <w14:schemeClr w14:val="tx1"/>
            </w14:solidFill>
          </w14:textFill>
        </w:rPr>
        <w:t>0</w:t>
      </w:r>
      <w:r>
        <w:rPr>
          <w:rStyle w:val="9"/>
          <w:rFonts w:hint="eastAsia" w:ascii="宋体" w:hAnsi="宋体" w:eastAsia="宋体" w:cs="宋体"/>
          <w:b/>
          <w:bCs/>
          <w:color w:val="000000" w:themeColor="text1"/>
          <w:sz w:val="30"/>
          <w:szCs w:val="30"/>
          <w:u w:val="none"/>
          <w:lang w:val="en-US" w:eastAsia="zh-CN"/>
          <w14:textFill>
            <w14:solidFill>
              <w14:schemeClr w14:val="tx1"/>
            </w14:solidFill>
          </w14:textFill>
        </w:rPr>
        <w:t>5</w:t>
      </w:r>
      <w:r>
        <w:rPr>
          <w:rStyle w:val="9"/>
          <w:rFonts w:hint="eastAsia" w:ascii="宋体" w:hAnsi="宋体" w:eastAsia="宋体" w:cs="宋体"/>
          <w:b/>
          <w:bCs/>
          <w:color w:val="000000" w:themeColor="text1"/>
          <w:sz w:val="30"/>
          <w:szCs w:val="30"/>
          <w14:textFill>
            <w14:solidFill>
              <w14:schemeClr w14:val="tx1"/>
            </w14:solidFill>
          </w14:textFill>
        </w:rPr>
        <w:t>月</w:t>
      </w:r>
    </w:p>
    <w:p>
      <w:pPr>
        <w:pStyle w:val="5"/>
        <w:keepNext w:val="0"/>
        <w:keepLines w:val="0"/>
        <w:widowControl/>
        <w:suppressLineNumbers w:val="0"/>
        <w:jc w:val="center"/>
        <w:rPr>
          <w:rStyle w:val="9"/>
          <w:rFonts w:hint="eastAsia" w:ascii="宋体" w:hAnsi="宋体" w:eastAsia="宋体" w:cs="宋体"/>
          <w:b/>
          <w:bCs/>
          <w:color w:val="000000" w:themeColor="text1"/>
          <w:sz w:val="43"/>
          <w:szCs w:val="43"/>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5"/>
        <w:keepNext w:val="0"/>
        <w:keepLines w:val="0"/>
        <w:widowControl/>
        <w:suppressLineNumbers w:val="0"/>
        <w:jc w:val="center"/>
        <w:rPr>
          <w:color w:val="000000" w:themeColor="text1"/>
          <w14:textFill>
            <w14:solidFill>
              <w14:schemeClr w14:val="tx1"/>
            </w14:solidFill>
          </w14:textFill>
        </w:rPr>
      </w:pPr>
      <w:r>
        <w:rPr>
          <w:rStyle w:val="9"/>
          <w:rFonts w:hint="eastAsia" w:ascii="宋体" w:hAnsi="宋体" w:eastAsia="宋体" w:cs="宋体"/>
          <w:b/>
          <w:bCs/>
          <w:color w:val="000000" w:themeColor="text1"/>
          <w:sz w:val="32"/>
          <w:szCs w:val="32"/>
          <w14:textFill>
            <w14:solidFill>
              <w14:schemeClr w14:val="tx1"/>
            </w14:solidFill>
          </w14:textFill>
        </w:rPr>
        <w:t>第一章  协商邀请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福建匠一项目管理有限公司</w:t>
      </w:r>
      <w:r>
        <w:rPr>
          <w:rFonts w:hint="eastAsia" w:ascii="宋体" w:hAnsi="宋体" w:eastAsia="宋体" w:cs="宋体"/>
          <w:color w:val="000000" w:themeColor="text1"/>
          <w:sz w:val="24"/>
          <w:szCs w:val="24"/>
          <w14:textFill>
            <w14:solidFill>
              <w14:schemeClr w14:val="tx1"/>
            </w14:solidFill>
          </w14:textFill>
        </w:rPr>
        <w:t>采用</w:t>
      </w:r>
      <w:r>
        <w:rPr>
          <w:rFonts w:hint="eastAsia" w:ascii="宋体" w:hAnsi="宋体" w:eastAsia="宋体" w:cs="宋体"/>
          <w:color w:val="000000" w:themeColor="text1"/>
          <w:sz w:val="24"/>
          <w:szCs w:val="24"/>
          <w:u w:val="single"/>
          <w14:textFill>
            <w14:solidFill>
              <w14:schemeClr w14:val="tx1"/>
            </w14:solidFill>
          </w14:textFill>
        </w:rPr>
        <w:t>单一来源采购</w:t>
      </w:r>
      <w:r>
        <w:rPr>
          <w:rFonts w:hint="eastAsia" w:ascii="宋体" w:hAnsi="宋体" w:eastAsia="宋体" w:cs="宋体"/>
          <w:color w:val="000000" w:themeColor="text1"/>
          <w:sz w:val="24"/>
          <w:szCs w:val="24"/>
          <w14:textFill>
            <w14:solidFill>
              <w14:schemeClr w14:val="tx1"/>
            </w14:solidFill>
          </w14:textFill>
        </w:rPr>
        <w:t>方式组织</w:t>
      </w:r>
      <w:r>
        <w:rPr>
          <w:rFonts w:hint="eastAsia" w:ascii="宋体" w:hAnsi="宋体" w:eastAsia="宋体" w:cs="宋体"/>
          <w:color w:val="000000" w:themeColor="text1"/>
          <w:sz w:val="24"/>
          <w:szCs w:val="24"/>
          <w:u w:val="single"/>
          <w:lang w:eastAsia="zh-CN"/>
          <w14:textFill>
            <w14:solidFill>
              <w14:schemeClr w14:val="tx1"/>
            </w14:solidFill>
          </w14:textFill>
        </w:rPr>
        <w:t>台湾海峡渔业气象预报服务项目</w:t>
      </w:r>
      <w:r>
        <w:rPr>
          <w:rFonts w:hint="eastAsia" w:ascii="宋体" w:hAnsi="宋体" w:eastAsia="宋体" w:cs="宋体"/>
          <w:color w:val="000000" w:themeColor="text1"/>
          <w:sz w:val="24"/>
          <w:szCs w:val="24"/>
          <w14:textFill>
            <w14:solidFill>
              <w14:schemeClr w14:val="tx1"/>
            </w14:solidFill>
          </w14:textFill>
        </w:rPr>
        <w:t>（以下简称：“本项目或者采购项目”）的采购活动，特邀请下列供应商参加本项目特定合同包的协商。现将本项目有关事项告知如下：</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42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1、项目编号：</w:t>
      </w:r>
      <w:r>
        <w:rPr>
          <w:rFonts w:hint="eastAsia" w:ascii="宋体" w:hAnsi="宋体" w:eastAsia="宋体" w:cs="宋体"/>
          <w:color w:val="000000" w:themeColor="text1"/>
          <w:sz w:val="24"/>
          <w:szCs w:val="24"/>
          <w:lang w:eastAsia="zh-CN"/>
          <w14:textFill>
            <w14:solidFill>
              <w14:schemeClr w14:val="tx1"/>
            </w14:solidFill>
          </w14:textFill>
        </w:rPr>
        <w:t>匠一招[2024]024号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42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2、项目名称：</w:t>
      </w:r>
      <w:r>
        <w:rPr>
          <w:rFonts w:hint="eastAsia" w:ascii="宋体" w:hAnsi="宋体" w:eastAsia="宋体" w:cs="宋体"/>
          <w:color w:val="000000" w:themeColor="text1"/>
          <w:sz w:val="24"/>
          <w:szCs w:val="24"/>
          <w:lang w:eastAsia="zh-CN"/>
          <w14:textFill>
            <w14:solidFill>
              <w14:schemeClr w14:val="tx1"/>
            </w14:solidFill>
          </w14:textFill>
        </w:rPr>
        <w:t>台湾海峡渔业气象预报服务项目</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3、采购内容及要求：详见采购标的一览表及采购文件第四章。</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4、邀请参加本项目协商的供应商名单如下：</w:t>
      </w:r>
    </w:p>
    <w:tbl>
      <w:tblPr>
        <w:tblStyle w:val="6"/>
        <w:tblW w:w="4997"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94"/>
        <w:gridCol w:w="2530"/>
        <w:gridCol w:w="2437"/>
        <w:gridCol w:w="31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3" w:hRule="atLeast"/>
          <w:tblHeader/>
          <w:tblCellSpacing w:w="0" w:type="dxa"/>
          <w:jc w:val="center"/>
        </w:trPr>
        <w:tc>
          <w:tcPr>
            <w:tcW w:w="5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合同包</w:t>
            </w:r>
          </w:p>
        </w:tc>
        <w:tc>
          <w:tcPr>
            <w:tcW w:w="138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项目名称</w:t>
            </w:r>
          </w:p>
        </w:tc>
        <w:tc>
          <w:tcPr>
            <w:tcW w:w="13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供应商名称</w:t>
            </w:r>
          </w:p>
        </w:tc>
        <w:tc>
          <w:tcPr>
            <w:tcW w:w="173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供应商地址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8" w:hRule="atLeast"/>
          <w:tblCellSpacing w:w="0" w:type="dxa"/>
          <w:jc w:val="center"/>
        </w:trPr>
        <w:tc>
          <w:tcPr>
            <w:tcW w:w="54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包1</w:t>
            </w:r>
          </w:p>
        </w:tc>
        <w:tc>
          <w:tcPr>
            <w:tcW w:w="138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台湾海峡渔业气象预报服务项目</w:t>
            </w:r>
          </w:p>
        </w:tc>
        <w:tc>
          <w:tcPr>
            <w:tcW w:w="13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福建省气象服务中心</w:t>
            </w:r>
          </w:p>
        </w:tc>
        <w:tc>
          <w:tcPr>
            <w:tcW w:w="173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福建省福州市仓山区建新中路108号</w:t>
            </w:r>
          </w:p>
        </w:tc>
      </w:tr>
    </w:tbl>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5、供应商的资格要求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5.1、法定条件：具备《中华人民共和国政府采购法》第二十二条第一款规定的条件。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5.2、特定条件：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239" w:leftChars="114" w:firstLine="241" w:firstLineChars="100"/>
        <w:textAlignment w:val="auto"/>
        <w:rPr>
          <w:rFonts w:hint="eastAsia" w:ascii="宋体" w:hAnsi="宋体" w:eastAsia="宋体" w:cs="宋体"/>
          <w:color w:val="000000" w:themeColor="text1"/>
          <w:sz w:val="24"/>
          <w:szCs w:val="24"/>
          <w14:textFill>
            <w14:solidFill>
              <w14:schemeClr w14:val="tx1"/>
            </w14:solidFill>
          </w14:textFill>
        </w:rPr>
      </w:pPr>
      <w:r>
        <w:rPr>
          <w:rStyle w:val="9"/>
          <w:rFonts w:hint="eastAsia" w:ascii="宋体" w:hAnsi="宋体" w:eastAsia="宋体" w:cs="宋体"/>
          <w:color w:val="000000" w:themeColor="text1"/>
          <w:sz w:val="24"/>
          <w:szCs w:val="24"/>
          <w14:textFill>
            <w14:solidFill>
              <w14:schemeClr w14:val="tx1"/>
            </w14:solidFill>
          </w14:textFill>
        </w:rPr>
        <w:t>包：1</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tbl>
      <w:tblPr>
        <w:tblStyle w:val="6"/>
        <w:tblW w:w="4944" w:type="pct"/>
        <w:tblInd w:w="19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75"/>
        <w:gridCol w:w="64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7" w:type="pct"/>
          </w:tcPr>
          <w:p>
            <w:pPr>
              <w:pStyle w:val="12"/>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资格审查要求概况</w:t>
            </w:r>
          </w:p>
        </w:tc>
        <w:tc>
          <w:tcPr>
            <w:tcW w:w="3492" w:type="pct"/>
          </w:tcPr>
          <w:p>
            <w:pPr>
              <w:pStyle w:val="12"/>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2"/>
          </w:tcPr>
          <w:p>
            <w:pPr>
              <w:pStyle w:val="12"/>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无</w:t>
            </w:r>
          </w:p>
        </w:tc>
      </w:tr>
    </w:tbl>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420"/>
        <w:textAlignment w:val="auto"/>
        <w:rPr>
          <w:rFonts w:hint="eastAsia" w:ascii="宋体" w:hAnsi="宋体" w:eastAsia="宋体" w:cs="宋体"/>
          <w:color w:val="000000" w:themeColor="text1"/>
          <w:sz w:val="24"/>
          <w:szCs w:val="24"/>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5.3、列入失信被执行人、重大税收违法案件当事人名单、政府采购严重违法失信行为记录名单及其他不符合《中华人民共和国政府采购法》第二十二条规定条件的供应商，不得参加协商，</w:t>
      </w:r>
      <w:r>
        <w:rPr>
          <w:rFonts w:hint="eastAsia" w:ascii="宋体" w:hAnsi="宋体" w:eastAsia="宋体" w:cs="宋体"/>
          <w:color w:val="000000" w:themeColor="text1"/>
          <w:sz w:val="24"/>
          <w:szCs w:val="24"/>
          <w:highlight w:val="none"/>
          <w14:textFill>
            <w14:solidFill>
              <w14:schemeClr w14:val="tx1"/>
            </w14:solidFill>
          </w14:textFill>
        </w:rPr>
        <w:t>否则响应文件无效。</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5.4、本项目不接受联合体参加，不允许成交供应商进行分包、转包。</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6、采购文件的获取：</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w:t>
      </w:r>
      <w:r>
        <w:rPr>
          <w:rFonts w:hint="eastAsia" w:ascii="宋体" w:hAnsi="宋体" w:eastAsia="宋体" w:cs="宋体"/>
          <w:color w:val="000000" w:themeColor="text1"/>
          <w:sz w:val="24"/>
          <w:szCs w:val="24"/>
          <w:highlight w:val="none"/>
          <w14:textFill>
            <w14:solidFill>
              <w14:schemeClr w14:val="tx1"/>
            </w14:solidFill>
          </w14:textFill>
        </w:rPr>
        <w:t>采购文件</w:t>
      </w:r>
      <w:r>
        <w:rPr>
          <w:rFonts w:hint="eastAsia" w:ascii="宋体" w:hAnsi="宋体" w:eastAsia="宋体" w:cs="宋体"/>
          <w:color w:val="000000" w:themeColor="text1"/>
          <w:spacing w:val="0"/>
          <w:sz w:val="24"/>
          <w:szCs w:val="24"/>
          <w:highlight w:val="none"/>
          <w14:textFill>
            <w14:solidFill>
              <w14:schemeClr w14:val="tx1"/>
            </w14:solidFill>
          </w14:textFill>
        </w:rPr>
        <w:t>期限</w:t>
      </w:r>
      <w:r>
        <w:rPr>
          <w:rFonts w:hint="eastAsia" w:ascii="宋体" w:hAnsi="宋体" w:cs="宋体"/>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24"/>
          <w:highlight w:val="none"/>
          <w14:textFill>
            <w14:solidFill>
              <w14:schemeClr w14:val="tx1"/>
            </w14:solidFill>
          </w14:textFill>
        </w:rPr>
        <w:t>获取地点及方式</w:t>
      </w:r>
      <w:r>
        <w:rPr>
          <w:rFonts w:hint="eastAsia" w:ascii="宋体" w:hAnsi="宋体" w:eastAsia="宋体" w:cs="宋体"/>
          <w:color w:val="000000" w:themeColor="text1"/>
          <w:sz w:val="24"/>
          <w:szCs w:val="24"/>
          <w:highlight w:val="none"/>
          <w14:textFill>
            <w14:solidFill>
              <w14:schemeClr w14:val="tx1"/>
            </w14:solidFill>
          </w14:textFill>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被邀请</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，请于</w:t>
      </w:r>
      <w:r>
        <w:rPr>
          <w:rFonts w:hint="eastAsia" w:ascii="宋体" w:hAnsi="宋体"/>
          <w:color w:val="000000" w:themeColor="text1"/>
          <w:sz w:val="24"/>
          <w:highlight w:val="none"/>
          <w:u w:val="single"/>
          <w:lang w:eastAsia="zh-CN"/>
          <w14:textFill>
            <w14:solidFill>
              <w14:schemeClr w14:val="tx1"/>
            </w14:solidFill>
          </w14:textFill>
        </w:rPr>
        <w:t>2024</w:t>
      </w:r>
      <w:r>
        <w:rPr>
          <w:rFonts w:hint="eastAsia" w:ascii="宋体" w:hAnsi="宋体"/>
          <w:color w:val="000000" w:themeColor="text1"/>
          <w:sz w:val="24"/>
          <w:highlight w:val="none"/>
          <w14:textFill>
            <w14:solidFill>
              <w14:schemeClr w14:val="tx1"/>
            </w14:solidFill>
          </w14:textFill>
        </w:rPr>
        <w:t>年</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05</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14</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日起至</w:t>
      </w:r>
      <w:r>
        <w:rPr>
          <w:rFonts w:hint="eastAsia" w:ascii="宋体" w:hAnsi="宋体"/>
          <w:color w:val="000000" w:themeColor="text1"/>
          <w:sz w:val="24"/>
          <w:highlight w:val="none"/>
          <w:u w:val="single"/>
          <w:lang w:eastAsia="zh-CN"/>
          <w14:textFill>
            <w14:solidFill>
              <w14:schemeClr w14:val="tx1"/>
            </w14:solidFill>
          </w14:textFill>
        </w:rPr>
        <w:t>2024</w:t>
      </w:r>
      <w:r>
        <w:rPr>
          <w:rFonts w:hint="eastAsia" w:ascii="宋体" w:hAnsi="宋体"/>
          <w:color w:val="000000" w:themeColor="text1"/>
          <w:sz w:val="24"/>
          <w:highlight w:val="none"/>
          <w14:textFill>
            <w14:solidFill>
              <w14:schemeClr w14:val="tx1"/>
            </w14:solidFill>
          </w14:textFill>
        </w:rPr>
        <w:t>年</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05</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16</w:t>
      </w:r>
      <w:r>
        <w:rPr>
          <w:rFonts w:hint="eastAsia" w:ascii="宋体" w:hAnsi="宋体"/>
          <w:color w:val="000000" w:themeColor="text1"/>
          <w:sz w:val="24"/>
          <w:highlight w:val="none"/>
          <w14:textFill>
            <w14:solidFill>
              <w14:schemeClr w14:val="tx1"/>
            </w14:solidFill>
          </w14:textFill>
        </w:rPr>
        <w:t>日(法定公休日、法定节假日除外)，每日上午9:00时至12:00时，下午</w:t>
      </w:r>
      <w:r>
        <w:rPr>
          <w:rFonts w:hint="eastAsia" w:ascii="宋体" w:hAnsi="宋体"/>
          <w:color w:val="000000" w:themeColor="text1"/>
          <w:sz w:val="24"/>
          <w:highlight w:val="none"/>
          <w:lang w:val="en-US" w:eastAsia="zh-CN"/>
          <w14:textFill>
            <w14:solidFill>
              <w14:schemeClr w14:val="tx1"/>
            </w14:solidFill>
          </w14:textFill>
        </w:rPr>
        <w:t>14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0时至</w:t>
      </w:r>
      <w:r>
        <w:rPr>
          <w:rFonts w:hint="eastAsia" w:ascii="宋体" w:hAnsi="宋体"/>
          <w:color w:val="000000" w:themeColor="text1"/>
          <w:sz w:val="24"/>
          <w:highlight w:val="none"/>
          <w:lang w:val="en-US" w:eastAsia="zh-CN"/>
          <w14:textFill>
            <w14:solidFill>
              <w14:schemeClr w14:val="tx1"/>
            </w14:solidFill>
          </w14:textFill>
        </w:rPr>
        <w:t>17</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0时(北京时间)</w:t>
      </w:r>
      <w:r>
        <w:rPr>
          <w:rFonts w:hint="eastAsia" w:ascii="宋体" w:hAnsi="宋体"/>
          <w:color w:val="000000" w:themeColor="text1"/>
          <w:sz w:val="24"/>
          <w:highlight w:val="none"/>
          <w:lang w:eastAsia="zh-CN"/>
          <w14:textFill>
            <w14:solidFill>
              <w14:schemeClr w14:val="tx1"/>
            </w14:solidFill>
          </w14:textFill>
        </w:rPr>
        <w:t>，在</w:t>
      </w:r>
      <w:r>
        <w:rPr>
          <w:rFonts w:hint="eastAsia" w:ascii="宋体" w:hAnsi="宋体" w:eastAsia="宋体" w:cs="宋体"/>
          <w:color w:val="000000" w:themeColor="text1"/>
          <w:highlight w:val="none"/>
          <w:lang w:eastAsia="zh-CN"/>
          <w14:textFill>
            <w14:solidFill>
              <w14:schemeClr w14:val="tx1"/>
            </w14:solidFill>
          </w14:textFill>
        </w:rPr>
        <w:t>福州市晋安区福光路69号兴旺大厦3楼</w:t>
      </w:r>
      <w:r>
        <w:rPr>
          <w:rFonts w:hint="eastAsia" w:ascii="宋体" w:hAnsi="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福建匠一项目管理有限公司</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购买</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。未在规定时间内购买</w:t>
      </w:r>
      <w:r>
        <w:rPr>
          <w:rFonts w:hint="eastAsia" w:ascii="宋体" w:hAnsi="宋体"/>
          <w:color w:val="000000" w:themeColor="text1"/>
          <w:sz w:val="24"/>
          <w:highlight w:val="none"/>
          <w:lang w:val="en-US"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的潜在</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将失去投标资格。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售价：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42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（纸质和电子版）售价为</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00元人民币，如需邮寄请另加邮寄费50元，</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售后不退。</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7、提交响应文件截止时间及提交响应文件地点：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应于</w:t>
      </w:r>
      <w:r>
        <w:rPr>
          <w:rFonts w:hint="eastAsia" w:ascii="宋体" w:hAnsi="宋体"/>
          <w:color w:val="000000" w:themeColor="text1"/>
          <w:sz w:val="24"/>
          <w:highlight w:val="none"/>
          <w:u w:val="single"/>
          <w:lang w:eastAsia="zh-CN"/>
          <w14:textFill>
            <w14:solidFill>
              <w14:schemeClr w14:val="tx1"/>
            </w14:solidFill>
          </w14:textFill>
        </w:rPr>
        <w:t>2024</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05</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17</w:t>
      </w:r>
      <w:r>
        <w:rPr>
          <w:rFonts w:hint="eastAsia"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highlight w:val="none"/>
          <w:lang w:val="en-US" w:eastAsia="zh-CN"/>
          <w14:textFill>
            <w14:solidFill>
              <w14:schemeClr w14:val="tx1"/>
            </w14:solidFill>
          </w14:textFill>
        </w:rPr>
        <w:t>上</w:t>
      </w:r>
      <w:r>
        <w:rPr>
          <w:rFonts w:hint="eastAsia" w:ascii="宋体" w:hAnsi="宋体"/>
          <w:color w:val="000000" w:themeColor="text1"/>
          <w:sz w:val="24"/>
          <w:highlight w:val="none"/>
          <w14:textFill>
            <w14:solidFill>
              <w14:schemeClr w14:val="tx1"/>
            </w14:solidFill>
          </w14:textFill>
        </w:rPr>
        <w:t>午</w:t>
      </w:r>
      <w:r>
        <w:rPr>
          <w:rFonts w:hint="eastAsia" w:ascii="宋体" w:hAnsi="宋体"/>
          <w:color w:val="000000" w:themeColor="text1"/>
          <w:sz w:val="24"/>
          <w:highlight w:val="none"/>
          <w:lang w:val="en-US" w:eastAsia="zh-CN"/>
          <w14:textFill>
            <w14:solidFill>
              <w14:schemeClr w14:val="tx1"/>
            </w14:solidFill>
          </w14:textFill>
        </w:rPr>
        <w:t>09</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（北京时间）之前提交到</w:t>
      </w:r>
      <w:r>
        <w:rPr>
          <w:rFonts w:hint="eastAsia" w:ascii="宋体" w:hAnsi="宋体"/>
          <w:color w:val="000000" w:themeColor="text1"/>
          <w:highlight w:val="none"/>
          <w:lang w:eastAsia="zh-CN"/>
          <w14:textFill>
            <w14:solidFill>
              <w14:schemeClr w14:val="tx1"/>
            </w14:solidFill>
          </w14:textFill>
        </w:rPr>
        <w:t>福州市晋安区福光路69号兴旺大厦3楼</w:t>
      </w:r>
      <w:r>
        <w:rPr>
          <w:rFonts w:hint="eastAsia" w:ascii="宋体" w:hAnsi="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福建匠一项目管理有限公司</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开标大厅，逾期收到的或不符合规定的</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将被拒收，</w:t>
      </w:r>
      <w:r>
        <w:rPr>
          <w:rFonts w:ascii="宋体" w:hAnsi="宋体"/>
          <w:color w:val="000000" w:themeColor="text1"/>
          <w:sz w:val="24"/>
          <w:highlight w:val="none"/>
          <w14:textFill>
            <w14:solidFill>
              <w14:schemeClr w14:val="tx1"/>
            </w14:solidFill>
          </w14:textFill>
        </w:rPr>
        <w:t>并将其原封不动地退回</w:t>
      </w:r>
      <w:r>
        <w:rPr>
          <w:rFonts w:hint="eastAsia" w:ascii="宋体" w:hAnsi="宋体"/>
          <w:color w:val="000000" w:themeColor="text1"/>
          <w:sz w:val="24"/>
          <w:highlight w:val="none"/>
          <w:lang w:eastAsia="zh-CN"/>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420"/>
        <w:textAlignment w:val="auto"/>
        <w:rPr>
          <w:rFonts w:hint="eastAsia" w:ascii="宋体" w:hAnsi="Arial" w:cs="Arial"/>
          <w:color w:val="000000" w:themeColor="text1"/>
          <w:kern w:val="0"/>
          <w:sz w:val="24"/>
          <w:highlight w:val="none"/>
          <w:shd w:val="clear" w:color="auto" w:fill="FFFFFF"/>
          <w:lang w:val="en-US" w:eastAsia="zh-CN"/>
          <w14:textFill>
            <w14:solidFill>
              <w14:schemeClr w14:val="tx1"/>
            </w14:solidFill>
          </w14:textFill>
        </w:rPr>
      </w:pPr>
      <w:r>
        <w:rPr>
          <w:rFonts w:hint="eastAsia" w:ascii="宋体" w:hAnsi="Arial" w:cs="Arial"/>
          <w:color w:val="000000" w:themeColor="text1"/>
          <w:kern w:val="0"/>
          <w:sz w:val="24"/>
          <w:highlight w:val="none"/>
          <w:shd w:val="clear" w:color="auto" w:fill="FFFFFF"/>
          <w:lang w:val="en-US" w:eastAsia="zh-CN"/>
          <w14:textFill>
            <w14:solidFill>
              <w14:schemeClr w14:val="tx1"/>
            </w14:solidFill>
          </w14:textFill>
        </w:rPr>
        <w:t>8、协商时间及协商地点：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420"/>
        <w:textAlignment w:val="auto"/>
        <w:rPr>
          <w:rFonts w:ascii="宋体"/>
          <w:color w:val="000000" w:themeColor="text1"/>
          <w:sz w:val="24"/>
          <w:highlight w:val="none"/>
          <w14:textFill>
            <w14:solidFill>
              <w14:schemeClr w14:val="tx1"/>
            </w14:solidFill>
          </w14:textFill>
        </w:rPr>
      </w:pPr>
      <w:r>
        <w:rPr>
          <w:rFonts w:hint="eastAsia" w:ascii="宋体" w:hAnsi="Arial" w:cs="Arial"/>
          <w:color w:val="000000" w:themeColor="text1"/>
          <w:kern w:val="0"/>
          <w:sz w:val="24"/>
          <w:highlight w:val="none"/>
          <w:shd w:val="clear" w:color="auto" w:fill="FFFFFF"/>
          <w:lang w:val="en-US" w:eastAsia="zh-CN"/>
          <w14:textFill>
            <w14:solidFill>
              <w14:schemeClr w14:val="tx1"/>
            </w14:solidFill>
          </w14:textFill>
        </w:rPr>
        <w:t>8.1、协商</w:t>
      </w:r>
      <w:r>
        <w:rPr>
          <w:rFonts w:hint="eastAsia" w:ascii="宋体" w:hAnsi="宋体" w:eastAsia="宋体" w:cs="宋体"/>
          <w:color w:val="000000" w:themeColor="text1"/>
          <w:spacing w:val="0"/>
          <w:sz w:val="24"/>
          <w:szCs w:val="24"/>
          <w:highlight w:val="none"/>
          <w:shd w:val="clear" w:color="auto" w:fill="FFFFFF"/>
          <w14:textFill>
            <w14:solidFill>
              <w14:schemeClr w14:val="tx1"/>
            </w14:solidFill>
          </w14:textFill>
        </w:rPr>
        <w:t>时间</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lang w:eastAsia="zh-CN"/>
          <w14:textFill>
            <w14:solidFill>
              <w14:schemeClr w14:val="tx1"/>
            </w14:solidFill>
          </w14:textFill>
        </w:rPr>
        <w:t>2024</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05</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17</w:t>
      </w:r>
      <w:r>
        <w:rPr>
          <w:rFonts w:hint="eastAsia"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highlight w:val="none"/>
          <w:lang w:val="en-US" w:eastAsia="zh-CN"/>
          <w14:textFill>
            <w14:solidFill>
              <w14:schemeClr w14:val="tx1"/>
            </w14:solidFill>
          </w14:textFill>
        </w:rPr>
        <w:t>上</w:t>
      </w:r>
      <w:r>
        <w:rPr>
          <w:rFonts w:hint="eastAsia" w:ascii="宋体" w:hAnsi="宋体"/>
          <w:color w:val="000000" w:themeColor="text1"/>
          <w:sz w:val="24"/>
          <w:highlight w:val="none"/>
          <w14:textFill>
            <w14:solidFill>
              <w14:schemeClr w14:val="tx1"/>
            </w14:solidFill>
          </w14:textFill>
        </w:rPr>
        <w:t>午</w:t>
      </w:r>
      <w:r>
        <w:rPr>
          <w:rFonts w:hint="eastAsia" w:ascii="宋体" w:hAnsi="宋体"/>
          <w:color w:val="000000" w:themeColor="text1"/>
          <w:sz w:val="24"/>
          <w:highlight w:val="none"/>
          <w:lang w:val="en-US" w:eastAsia="zh-CN"/>
          <w14:textFill>
            <w14:solidFill>
              <w14:schemeClr w14:val="tx1"/>
            </w14:solidFill>
          </w14:textFill>
        </w:rPr>
        <w:t>09</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（北京时间）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Arial" w:cs="Arial"/>
          <w:color w:val="000000" w:themeColor="text1"/>
          <w:kern w:val="0"/>
          <w:sz w:val="24"/>
          <w:shd w:val="clear" w:color="auto" w:fill="FFFFFF"/>
          <w:lang w:val="en-US" w:eastAsia="zh-CN"/>
          <w14:textFill>
            <w14:solidFill>
              <w14:schemeClr w14:val="tx1"/>
            </w14:solidFill>
          </w14:textFill>
        </w:rPr>
        <w:t>8</w:t>
      </w:r>
      <w:r>
        <w:rPr>
          <w:rFonts w:ascii="宋体" w:hAnsi="Arial" w:cs="Arial"/>
          <w:color w:val="000000" w:themeColor="text1"/>
          <w:kern w:val="0"/>
          <w:sz w:val="24"/>
          <w:shd w:val="clear" w:color="auto" w:fill="FFFFFF"/>
          <w14:textFill>
            <w14:solidFill>
              <w14:schemeClr w14:val="tx1"/>
            </w14:solidFill>
          </w14:textFill>
        </w:rPr>
        <w:t>.2</w:t>
      </w:r>
      <w:r>
        <w:rPr>
          <w:rFonts w:hint="eastAsia" w:ascii="宋体" w:hAnsi="Arial" w:cs="Arial"/>
          <w:color w:val="000000" w:themeColor="text1"/>
          <w:kern w:val="0"/>
          <w:sz w:val="24"/>
          <w:shd w:val="clear" w:color="auto" w:fill="FFFFFF"/>
          <w:lang w:eastAsia="zh-CN"/>
          <w14:textFill>
            <w14:solidFill>
              <w14:schemeClr w14:val="tx1"/>
            </w14:solidFill>
          </w14:textFill>
        </w:rPr>
        <w:t>、</w:t>
      </w:r>
      <w:r>
        <w:rPr>
          <w:rFonts w:hint="eastAsia" w:ascii="宋体" w:hAnsi="Arial" w:cs="Arial"/>
          <w:color w:val="000000" w:themeColor="text1"/>
          <w:kern w:val="0"/>
          <w:sz w:val="24"/>
          <w:shd w:val="clear" w:color="auto" w:fill="FFFFFF"/>
          <w:lang w:val="en-US" w:eastAsia="zh-CN"/>
          <w14:textFill>
            <w14:solidFill>
              <w14:schemeClr w14:val="tx1"/>
            </w14:solidFill>
          </w14:textFill>
        </w:rPr>
        <w:t>协商</w:t>
      </w:r>
      <w:r>
        <w:rPr>
          <w:rFonts w:hint="eastAsia" w:ascii="宋体" w:hAnsi="Arial" w:cs="Arial"/>
          <w:color w:val="000000" w:themeColor="text1"/>
          <w:kern w:val="0"/>
          <w:sz w:val="24"/>
          <w:shd w:val="clear" w:color="auto" w:fill="FFFFFF"/>
          <w14:textFill>
            <w14:solidFill>
              <w14:schemeClr w14:val="tx1"/>
            </w14:solidFill>
          </w14:textFill>
        </w:rPr>
        <w:t>地点</w:t>
      </w:r>
      <w:r>
        <w:rPr>
          <w:rFonts w:ascii="宋体" w:hAnsi="Arial" w:cs="Arial"/>
          <w:color w:val="000000" w:themeColor="text1"/>
          <w:kern w:val="0"/>
          <w:sz w:val="24"/>
          <w:shd w:val="clear" w:color="auto" w:fill="FFFFFF"/>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福州市晋安区福光路69号兴旺大厦3楼</w:t>
      </w:r>
      <w:r>
        <w:rPr>
          <w:rFonts w:hint="eastAsia" w:ascii="宋体" w:hAnsi="宋体"/>
          <w:color w:val="000000" w:themeColor="text1"/>
          <w14:textFill>
            <w14:solidFill>
              <w14:schemeClr w14:val="tx1"/>
            </w14:solidFill>
          </w14:textFill>
        </w:rPr>
        <w:t>【</w:t>
      </w:r>
      <w:r>
        <w:rPr>
          <w:rFonts w:hint="eastAsia" w:ascii="宋体" w:hAnsi="宋体" w:cs="宋体"/>
          <w:color w:val="000000" w:themeColor="text1"/>
          <w:lang w:eastAsia="zh-CN"/>
          <w14:textFill>
            <w14:solidFill>
              <w14:schemeClr w14:val="tx1"/>
            </w14:solidFill>
          </w14:textFill>
        </w:rPr>
        <w:t>福建匠一项目管理有限公司</w:t>
      </w:r>
      <w:r>
        <w:rPr>
          <w:rFonts w:hint="eastAsia" w:ascii="宋体" w:hAnsi="宋体"/>
          <w:color w:val="000000" w:themeColor="text1"/>
          <w14:textFill>
            <w14:solidFill>
              <w14:schemeClr w14:val="tx1"/>
            </w14:solidFill>
          </w14:textFill>
        </w:rPr>
        <w:t>】</w:t>
      </w:r>
      <w:r>
        <w:rPr>
          <w:rFonts w:hint="eastAsia" w:ascii="宋体" w:hAnsi="Arial" w:cs="Arial"/>
          <w:color w:val="000000" w:themeColor="text1"/>
          <w:shd w:val="clear" w:color="auto" w:fill="FFFFFF"/>
          <w14:textFill>
            <w14:solidFill>
              <w14:schemeClr w14:val="tx1"/>
            </w14:solidFill>
          </w14:textFill>
        </w:rPr>
        <w:t>评标大厅</w:t>
      </w:r>
      <w:r>
        <w:rPr>
          <w:rFonts w:hint="eastAsia" w:ascii="宋体" w:hAnsi="Arial" w:cs="Arial"/>
          <w:color w:val="000000" w:themeColor="text1"/>
          <w:kern w:val="0"/>
          <w:sz w:val="24"/>
          <w:shd w:val="clear" w:color="auto" w:fill="FFFFFF"/>
          <w14:textFill>
            <w14:solidFill>
              <w14:schemeClr w14:val="tx1"/>
            </w14:solidFill>
          </w14:textFill>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9、以上如有变更，最后发布的更正公告为准，请供应商关注。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10、联系方式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采购人：</w:t>
      </w:r>
      <w:r>
        <w:rPr>
          <w:rFonts w:hint="eastAsia" w:ascii="宋体" w:hAnsi="宋体" w:eastAsia="宋体" w:cs="宋体"/>
          <w:color w:val="000000" w:themeColor="text1"/>
          <w:u w:val="single"/>
          <w:lang w:eastAsia="zh-CN"/>
          <w14:textFill>
            <w14:solidFill>
              <w14:schemeClr w14:val="tx1"/>
            </w14:solidFill>
          </w14:textFill>
        </w:rPr>
        <w:t>福建省海洋预报台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地址：</w:t>
      </w:r>
      <w:r>
        <w:rPr>
          <w:rFonts w:hint="eastAsia" w:ascii="宋体" w:hAnsi="宋体" w:cs="宋体"/>
          <w:color w:val="000000" w:themeColor="text1"/>
          <w:spacing w:val="0"/>
          <w:sz w:val="24"/>
          <w:szCs w:val="24"/>
          <w:u w:val="single"/>
          <w:lang w:val="en-US" w:eastAsia="zh-CN"/>
          <w14:textFill>
            <w14:solidFill>
              <w14:schemeClr w14:val="tx1"/>
            </w14:solidFill>
          </w14:textFill>
        </w:rPr>
        <w:t>福州市鼓楼区冶山路26号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default" w:ascii="宋体" w:hAnsi="宋体" w:eastAsia="宋体" w:cs="宋体"/>
          <w:color w:val="000000" w:themeColor="text1"/>
          <w:spacing w:val="0"/>
          <w:sz w:val="24"/>
          <w:szCs w:val="24"/>
          <w:lang w:val="en-US" w:eastAsia="zh-CN"/>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联系</w:t>
      </w:r>
      <w:r>
        <w:rPr>
          <w:rFonts w:hint="eastAsia" w:ascii="宋体" w:hAnsi="宋体" w:cs="宋体"/>
          <w:color w:val="000000" w:themeColor="text1"/>
          <w:spacing w:val="0"/>
          <w:sz w:val="24"/>
          <w:szCs w:val="24"/>
          <w:lang w:eastAsia="zh-CN"/>
          <w14:textFill>
            <w14:solidFill>
              <w14:schemeClr w14:val="tx1"/>
            </w14:solidFill>
          </w14:textFill>
        </w:rPr>
        <w:t>人</w:t>
      </w:r>
      <w:r>
        <w:rPr>
          <w:rFonts w:hint="eastAsia" w:ascii="宋体" w:hAnsi="宋体" w:eastAsia="宋体" w:cs="宋体"/>
          <w:color w:val="000000" w:themeColor="text1"/>
          <w:spacing w:val="0"/>
          <w:sz w:val="24"/>
          <w:szCs w:val="24"/>
          <w14:textFill>
            <w14:solidFill>
              <w14:schemeClr w14:val="tx1"/>
            </w14:solidFill>
          </w14:textFill>
        </w:rPr>
        <w:t>：</w:t>
      </w:r>
      <w:r>
        <w:rPr>
          <w:rFonts w:hint="eastAsia" w:ascii="宋体" w:hAnsi="宋体" w:cs="宋体"/>
          <w:color w:val="000000" w:themeColor="text1"/>
          <w:spacing w:val="0"/>
          <w:sz w:val="24"/>
          <w:szCs w:val="24"/>
          <w:u w:val="single"/>
          <w:lang w:val="en-US" w:eastAsia="zh-CN"/>
          <w14:textFill>
            <w14:solidFill>
              <w14:schemeClr w14:val="tx1"/>
            </w14:solidFill>
          </w14:textFill>
        </w:rPr>
        <w:t xml:space="preserve">  陈工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color w:val="000000" w:themeColor="text1"/>
          <w14:textFill>
            <w14:solidFill>
              <w14:schemeClr w14:val="tx1"/>
            </w14:solidFill>
          </w14:textFill>
        </w:rPr>
      </w:pPr>
      <w:r>
        <w:rPr>
          <w:rFonts w:hint="eastAsia" w:ascii="宋体" w:hAnsi="宋体" w:cs="宋体"/>
          <w:color w:val="000000" w:themeColor="text1"/>
          <w:spacing w:val="0"/>
          <w:sz w:val="24"/>
          <w:szCs w:val="24"/>
          <w:lang w:eastAsia="zh-CN"/>
          <w14:textFill>
            <w14:solidFill>
              <w14:schemeClr w14:val="tx1"/>
            </w14:solidFill>
          </w14:textFill>
        </w:rPr>
        <w:t>联系电话：</w:t>
      </w:r>
      <w:r>
        <w:rPr>
          <w:rFonts w:hint="eastAsia" w:ascii="宋体" w:hAnsi="宋体" w:cs="宋体"/>
          <w:color w:val="000000" w:themeColor="text1"/>
          <w:spacing w:val="0"/>
          <w:sz w:val="24"/>
          <w:szCs w:val="24"/>
          <w:u w:val="single"/>
          <w:lang w:val="en-US" w:eastAsia="zh-CN"/>
          <w14:textFill>
            <w14:solidFill>
              <w14:schemeClr w14:val="tx1"/>
            </w14:solidFill>
          </w14:textFill>
        </w:rPr>
        <w:t xml:space="preserve">  0591-87830691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000000" w:themeColor="text1"/>
          <w:spacing w:val="0"/>
          <w:sz w:val="24"/>
          <w:szCs w:val="24"/>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cs="宋体"/>
          <w:color w:val="000000" w:themeColor="text1"/>
          <w:spacing w:val="0"/>
          <w:sz w:val="24"/>
          <w:szCs w:val="24"/>
          <w:u w:val="single"/>
          <w:lang w:eastAsia="zh-CN"/>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代理机构：</w:t>
      </w:r>
      <w:r>
        <w:rPr>
          <w:rFonts w:hint="eastAsia" w:ascii="宋体" w:hAnsi="宋体" w:cs="宋体"/>
          <w:color w:val="000000" w:themeColor="text1"/>
          <w:spacing w:val="0"/>
          <w:sz w:val="24"/>
          <w:szCs w:val="24"/>
          <w:u w:val="single"/>
          <w:lang w:eastAsia="zh-CN"/>
          <w14:textFill>
            <w14:solidFill>
              <w14:schemeClr w14:val="tx1"/>
            </w14:solidFill>
          </w14:textFill>
        </w:rPr>
        <w:t>福建匠一项目管理有限公司</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地址：</w:t>
      </w:r>
      <w:r>
        <w:rPr>
          <w:rFonts w:hint="eastAsia" w:ascii="宋体" w:hAnsi="宋体" w:eastAsia="宋体" w:cs="宋体"/>
          <w:color w:val="000000" w:themeColor="text1"/>
          <w:u w:val="single"/>
          <w:lang w:eastAsia="zh-CN"/>
          <w14:textFill>
            <w14:solidFill>
              <w14:schemeClr w14:val="tx1"/>
            </w14:solidFill>
          </w14:textFill>
        </w:rPr>
        <w:t>福州市晋安区福光路69号兴旺大厦3楼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default" w:ascii="宋体" w:hAnsi="宋体" w:eastAsia="宋体" w:cs="宋体"/>
          <w:color w:val="000000" w:themeColor="text1"/>
          <w:spacing w:val="0"/>
          <w:sz w:val="24"/>
          <w:szCs w:val="24"/>
          <w:lang w:val="en-US" w:eastAsia="zh-CN"/>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联系</w:t>
      </w:r>
      <w:r>
        <w:rPr>
          <w:rFonts w:hint="eastAsia" w:ascii="宋体" w:hAnsi="宋体" w:cs="宋体"/>
          <w:color w:val="000000" w:themeColor="text1"/>
          <w:spacing w:val="0"/>
          <w:sz w:val="24"/>
          <w:szCs w:val="24"/>
          <w:lang w:eastAsia="zh-CN"/>
          <w14:textFill>
            <w14:solidFill>
              <w14:schemeClr w14:val="tx1"/>
            </w14:solidFill>
          </w14:textFill>
        </w:rPr>
        <w:t>人</w:t>
      </w:r>
      <w:r>
        <w:rPr>
          <w:rFonts w:hint="eastAsia" w:ascii="宋体" w:hAnsi="宋体" w:eastAsia="宋体" w:cs="宋体"/>
          <w:color w:val="000000" w:themeColor="text1"/>
          <w:spacing w:val="0"/>
          <w:sz w:val="24"/>
          <w:szCs w:val="24"/>
          <w14:textFill>
            <w14:solidFill>
              <w14:schemeClr w14:val="tx1"/>
            </w14:solidFill>
          </w14:textFill>
        </w:rPr>
        <w:t>：</w:t>
      </w:r>
      <w:r>
        <w:rPr>
          <w:rFonts w:hint="eastAsia" w:ascii="宋体" w:hAnsi="宋体" w:cs="宋体"/>
          <w:color w:val="000000" w:themeColor="text1"/>
          <w:spacing w:val="0"/>
          <w:sz w:val="24"/>
          <w:szCs w:val="24"/>
          <w:u w:val="single"/>
          <w:lang w:val="en-US" w:eastAsia="zh-CN"/>
          <w14:textFill>
            <w14:solidFill>
              <w14:schemeClr w14:val="tx1"/>
            </w14:solidFill>
          </w14:textFill>
        </w:rPr>
        <w:t xml:space="preserve"> </w:t>
      </w:r>
      <w:r>
        <w:rPr>
          <w:rFonts w:hint="eastAsia" w:ascii="宋体" w:hAnsi="宋体" w:cs="宋体"/>
          <w:color w:val="000000" w:themeColor="text1"/>
          <w:u w:val="single"/>
          <w:lang w:val="en-US" w:eastAsia="zh-CN"/>
          <w14:textFill>
            <w14:solidFill>
              <w14:schemeClr w14:val="tx1"/>
            </w14:solidFill>
          </w14:textFill>
        </w:rPr>
        <w:t>郭工</w:t>
      </w:r>
      <w:r>
        <w:rPr>
          <w:rFonts w:hint="eastAsia" w:ascii="宋体" w:hAnsi="宋体" w:cs="宋体"/>
          <w:color w:val="000000" w:themeColor="text1"/>
          <w:spacing w:val="0"/>
          <w:sz w:val="24"/>
          <w:szCs w:val="24"/>
          <w:u w:val="single"/>
          <w:lang w:val="en-US" w:eastAsia="zh-CN"/>
          <w14:textFill>
            <w14:solidFill>
              <w14:schemeClr w14:val="tx1"/>
            </w14:solidFill>
          </w14:textFill>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cs="宋体"/>
          <w:color w:val="000000" w:themeColor="text1"/>
          <w:spacing w:val="0"/>
          <w:sz w:val="24"/>
          <w:szCs w:val="24"/>
          <w:lang w:eastAsia="zh-CN"/>
          <w14:textFill>
            <w14:solidFill>
              <w14:schemeClr w14:val="tx1"/>
            </w14:solidFill>
          </w14:textFill>
        </w:rPr>
      </w:pPr>
      <w:r>
        <w:rPr>
          <w:rFonts w:hint="eastAsia" w:ascii="宋体" w:hAnsi="宋体" w:cs="宋体"/>
          <w:color w:val="000000" w:themeColor="text1"/>
          <w:spacing w:val="0"/>
          <w:sz w:val="24"/>
          <w:szCs w:val="24"/>
          <w:lang w:eastAsia="zh-CN"/>
          <w14:textFill>
            <w14:solidFill>
              <w14:schemeClr w14:val="tx1"/>
            </w14:solidFill>
          </w14:textFill>
        </w:rPr>
        <w:t>联系电话：</w:t>
      </w:r>
      <w:r>
        <w:rPr>
          <w:rFonts w:hint="eastAsia" w:ascii="宋体" w:hAnsi="宋体" w:cs="宋体"/>
          <w:color w:val="000000" w:themeColor="text1"/>
          <w:spacing w:val="0"/>
          <w:sz w:val="24"/>
          <w:szCs w:val="24"/>
          <w:u w:val="single"/>
          <w:lang w:val="en-US" w:eastAsia="zh-CN"/>
          <w14:textFill>
            <w14:solidFill>
              <w14:schemeClr w14:val="tx1"/>
            </w14:solidFill>
          </w14:textFill>
        </w:rPr>
        <w:t xml:space="preserve"> </w:t>
      </w:r>
      <w:r>
        <w:rPr>
          <w:rFonts w:hint="eastAsia" w:ascii="宋体" w:hAnsi="宋体" w:cs="宋体"/>
          <w:color w:val="000000" w:themeColor="text1"/>
          <w:u w:val="single"/>
          <w:lang w:eastAsia="zh-CN"/>
          <w14:textFill>
            <w14:solidFill>
              <w14:schemeClr w14:val="tx1"/>
            </w14:solidFill>
          </w14:textFill>
        </w:rPr>
        <w:t>0591-83056720</w:t>
      </w:r>
      <w:r>
        <w:rPr>
          <w:rFonts w:hint="eastAsia" w:ascii="宋体" w:hAnsi="宋体" w:cs="宋体"/>
          <w:color w:val="000000" w:themeColor="text1"/>
          <w:spacing w:val="0"/>
          <w:sz w:val="24"/>
          <w:szCs w:val="24"/>
          <w:u w:val="single"/>
          <w:lang w:val="en-US" w:eastAsia="zh-CN"/>
          <w14:textFill>
            <w14:solidFill>
              <w14:schemeClr w14:val="tx1"/>
            </w14:solidFill>
          </w14:textFill>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000000" w:themeColor="text1"/>
          <w:spacing w:val="0"/>
          <w:sz w:val="24"/>
          <w:szCs w:val="24"/>
          <w:lang w:eastAsia="zh-CN"/>
          <w14:textFill>
            <w14:solidFill>
              <w14:schemeClr w14:val="tx1"/>
            </w14:solidFill>
          </w14:textFill>
        </w:rPr>
      </w:pPr>
      <w:r>
        <w:rPr>
          <w:rFonts w:hint="eastAsia" w:ascii="宋体" w:hAnsi="宋体" w:cs="宋体"/>
          <w:color w:val="000000" w:themeColor="text1"/>
          <w:spacing w:val="0"/>
          <w:sz w:val="24"/>
          <w:szCs w:val="24"/>
          <w:lang w:eastAsia="zh-CN"/>
          <w14:textFill>
            <w14:solidFill>
              <w14:schemeClr w14:val="tx1"/>
            </w14:solidFill>
          </w14:textFill>
        </w:rPr>
        <w:t>电子邮箱：</w:t>
      </w:r>
      <w:r>
        <w:rPr>
          <w:rFonts w:hint="eastAsia" w:ascii="宋体" w:hAnsi="宋体" w:cs="宋体"/>
          <w:color w:val="000000" w:themeColor="text1"/>
          <w:spacing w:val="0"/>
          <w:sz w:val="24"/>
          <w:szCs w:val="24"/>
          <w:u w:val="single"/>
          <w:lang w:val="en-US" w:eastAsia="zh-CN"/>
          <w14:textFill>
            <w14:solidFill>
              <w14:schemeClr w14:val="tx1"/>
            </w14:solidFill>
          </w14:textFill>
        </w:rPr>
        <w:t xml:space="preserve"> 915488138@qq.com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000000" w:themeColor="text1"/>
          <w:spacing w:val="0"/>
          <w:sz w:val="24"/>
          <w:szCs w:val="24"/>
          <w:lang w:val="en-US" w:eastAsia="zh-CN"/>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default" w:ascii="宋体" w:hAnsi="宋体" w:eastAsia="宋体" w:cs="宋体"/>
          <w:color w:val="000000" w:themeColor="text1"/>
          <w:spacing w:val="0"/>
          <w:sz w:val="24"/>
          <w:szCs w:val="24"/>
          <w:lang w:val="en-US" w:eastAsia="zh-CN"/>
          <w14:textFill>
            <w14:solidFill>
              <w14:schemeClr w14:val="tx1"/>
            </w14:solidFill>
          </w14:textFill>
        </w:rPr>
      </w:pPr>
      <w:r>
        <w:rPr>
          <w:rFonts w:hint="eastAsia" w:ascii="宋体" w:hAnsi="宋体" w:eastAsia="宋体" w:cs="宋体"/>
          <w:color w:val="000000" w:themeColor="text1"/>
          <w:spacing w:val="0"/>
          <w:sz w:val="24"/>
          <w:szCs w:val="24"/>
          <w:lang w:val="en-US" w:eastAsia="zh-CN"/>
          <w14:textFill>
            <w14:solidFill>
              <w14:schemeClr w14:val="tx1"/>
            </w14:solidFill>
          </w14:textFill>
        </w:rPr>
        <w:t>11、</w:t>
      </w:r>
      <w:r>
        <w:rPr>
          <w:rStyle w:val="9"/>
          <w:rFonts w:hint="eastAsia" w:ascii="宋体" w:hAnsi="宋体" w:eastAsia="宋体" w:cs="宋体"/>
          <w:b/>
          <w:bCs/>
          <w:color w:val="000000" w:themeColor="text1"/>
          <w:sz w:val="24"/>
          <w:szCs w:val="24"/>
          <w14:textFill>
            <w14:solidFill>
              <w14:schemeClr w14:val="tx1"/>
            </w14:solidFill>
          </w14:textFill>
        </w:rPr>
        <w:t>购买</w:t>
      </w:r>
      <w:r>
        <w:rPr>
          <w:rStyle w:val="9"/>
          <w:rFonts w:hint="eastAsia" w:ascii="宋体" w:hAnsi="宋体" w:eastAsia="宋体" w:cs="宋体"/>
          <w:b/>
          <w:bCs/>
          <w:color w:val="000000" w:themeColor="text1"/>
          <w:sz w:val="24"/>
          <w:szCs w:val="24"/>
          <w:lang w:eastAsia="zh-CN"/>
          <w14:textFill>
            <w14:solidFill>
              <w14:schemeClr w14:val="tx1"/>
            </w14:solidFill>
          </w14:textFill>
        </w:rPr>
        <w:t>采购</w:t>
      </w:r>
      <w:r>
        <w:rPr>
          <w:rStyle w:val="9"/>
          <w:rFonts w:hint="eastAsia" w:ascii="宋体" w:hAnsi="宋体" w:eastAsia="宋体" w:cs="宋体"/>
          <w:b/>
          <w:bCs/>
          <w:color w:val="000000" w:themeColor="text1"/>
          <w:sz w:val="24"/>
          <w:szCs w:val="24"/>
          <w14:textFill>
            <w14:solidFill>
              <w14:schemeClr w14:val="tx1"/>
            </w14:solidFill>
          </w14:textFill>
        </w:rPr>
        <w:t>文件及</w:t>
      </w:r>
      <w:r>
        <w:rPr>
          <w:rFonts w:hint="eastAsia" w:ascii="宋体" w:hAnsi="宋体" w:eastAsia="宋体" w:cs="宋体"/>
          <w:color w:val="000000" w:themeColor="text1"/>
          <w:spacing w:val="0"/>
          <w:sz w:val="24"/>
          <w:szCs w:val="24"/>
          <w:lang w:val="en-US" w:eastAsia="zh-CN"/>
          <w14:textFill>
            <w14:solidFill>
              <w14:schemeClr w14:val="tx1"/>
            </w14:solidFill>
          </w14:textFill>
        </w:rPr>
        <w:t>招标代理服务费缴交账号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000000" w:themeColor="text1"/>
          <w:spacing w:val="0"/>
          <w:sz w:val="24"/>
          <w:szCs w:val="24"/>
          <w:u w:val="single"/>
          <w:lang w:eastAsia="zh-CN"/>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开户名称：</w:t>
      </w:r>
      <w:r>
        <w:rPr>
          <w:rFonts w:hint="eastAsia" w:ascii="宋体" w:hAnsi="宋体" w:eastAsia="宋体" w:cs="宋体"/>
          <w:color w:val="000000" w:themeColor="text1"/>
          <w:spacing w:val="0"/>
          <w:sz w:val="24"/>
          <w:szCs w:val="24"/>
          <w:u w:val="single"/>
          <w:lang w:eastAsia="zh-CN"/>
          <w14:textFill>
            <w14:solidFill>
              <w14:schemeClr w14:val="tx1"/>
            </w14:solidFill>
          </w14:textFill>
        </w:rPr>
        <w:t>福建匠一项目管理有限公司</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开户银行：</w:t>
      </w:r>
      <w:r>
        <w:rPr>
          <w:rFonts w:hint="eastAsia" w:ascii="宋体" w:hAnsi="宋体" w:cs="宋体"/>
          <w:color w:val="000000" w:themeColor="text1"/>
          <w:spacing w:val="0"/>
          <w:sz w:val="24"/>
          <w:szCs w:val="24"/>
          <w:u w:val="single"/>
          <w:lang w:val="en-US" w:eastAsia="zh-CN"/>
          <w14:textFill>
            <w14:solidFill>
              <w14:schemeClr w14:val="tx1"/>
            </w14:solidFill>
          </w14:textFill>
        </w:rPr>
        <w:t>中国建设银行股份有限公司福州台江支行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银行账号：</w:t>
      </w:r>
      <w:r>
        <w:rPr>
          <w:rFonts w:hint="eastAsia" w:ascii="宋体" w:hAnsi="宋体" w:cs="宋体"/>
          <w:color w:val="000000" w:themeColor="text1"/>
          <w:spacing w:val="0"/>
          <w:sz w:val="24"/>
          <w:szCs w:val="24"/>
          <w:u w:val="single"/>
          <w:lang w:val="en-US" w:eastAsia="zh-CN"/>
          <w14:textFill>
            <w14:solidFill>
              <w14:schemeClr w14:val="tx1"/>
            </w14:solidFill>
          </w14:textFill>
        </w:rPr>
        <w:t>35050188430000001534</w:t>
      </w:r>
    </w:p>
    <w:p>
      <w:pPr>
        <w:pStyle w:val="5"/>
        <w:keepNext w:val="0"/>
        <w:keepLines w:val="0"/>
        <w:widowControl/>
        <w:suppressLineNumbers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附1：账户信息</w:t>
      </w:r>
    </w:p>
    <w:tbl>
      <w:tblPr>
        <w:tblStyle w:val="6"/>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3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7"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rFonts w:hint="eastAsia" w:ascii="宋体" w:hAnsi="宋体" w:eastAsia="宋体" w:cs="宋体"/>
                <w:color w:val="000000" w:themeColor="text1"/>
                <w:sz w:val="24"/>
                <w:szCs w:val="24"/>
                <w14:textFill>
                  <w14:solidFill>
                    <w14:schemeClr w14:val="tx1"/>
                  </w14:solidFill>
                </w14:textFill>
              </w:rPr>
            </w:pPr>
            <w:r>
              <w:rPr>
                <w:rStyle w:val="9"/>
                <w:rFonts w:hint="eastAsia" w:ascii="宋体" w:hAnsi="宋体" w:eastAsia="宋体" w:cs="宋体"/>
                <w:b/>
                <w:bCs/>
                <w:color w:val="000000" w:themeColor="text1"/>
                <w:sz w:val="24"/>
                <w:szCs w:val="24"/>
                <w14:textFill>
                  <w14:solidFill>
                    <w14:schemeClr w14:val="tx1"/>
                  </w14:solidFill>
                </w14:textFill>
              </w:rPr>
              <w:t>协商保证金账户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12" w:hRule="atLeast"/>
          <w:tblCellSpacing w:w="15" w:type="dxa"/>
        </w:trPr>
        <w:tc>
          <w:tcPr>
            <w:tcW w:w="939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spacing w:line="480" w:lineRule="exac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开户名称：</w:t>
            </w:r>
            <w:r>
              <w:rPr>
                <w:rFonts w:hint="eastAsia" w:ascii="宋体" w:hAnsi="宋体" w:eastAsia="宋体" w:cs="宋体"/>
                <w:color w:val="000000" w:themeColor="text1"/>
                <w:sz w:val="24"/>
                <w:highlight w:val="none"/>
                <w14:textFill>
                  <w14:solidFill>
                    <w14:schemeClr w14:val="tx1"/>
                  </w14:solidFill>
                </w14:textFill>
              </w:rPr>
              <w:t>福建匠一项目管理有限公司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2" w:hRule="atLeast"/>
          <w:tblCellSpacing w:w="15" w:type="dxa"/>
        </w:trPr>
        <w:tc>
          <w:tcPr>
            <w:tcW w:w="939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spacing w:line="480" w:lineRule="exac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开户行：厦门银行福州江滨支行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7" w:hRule="atLeast"/>
          <w:tblCellSpacing w:w="15" w:type="dxa"/>
        </w:trPr>
        <w:tc>
          <w:tcPr>
            <w:tcW w:w="939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spacing w:line="480" w:lineRule="exac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号</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80213716000067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4"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rFonts w:hint="eastAsia" w:ascii="宋体" w:hAnsi="宋体" w:eastAsia="宋体" w:cs="宋体"/>
                <w:color w:val="000000" w:themeColor="text1"/>
                <w:sz w:val="24"/>
                <w:szCs w:val="24"/>
                <w14:textFill>
                  <w14:solidFill>
                    <w14:schemeClr w14:val="tx1"/>
                  </w14:solidFill>
                </w14:textFill>
              </w:rPr>
            </w:pPr>
            <w:r>
              <w:rPr>
                <w:rStyle w:val="9"/>
                <w:rFonts w:hint="eastAsia" w:ascii="宋体" w:hAnsi="宋体" w:eastAsia="宋体" w:cs="宋体"/>
                <w:b/>
                <w:bCs/>
                <w:color w:val="000000" w:themeColor="text1"/>
                <w:sz w:val="24"/>
                <w:szCs w:val="24"/>
                <w14:textFill>
                  <w14:solidFill>
                    <w14:schemeClr w14:val="tx1"/>
                  </w14:solidFill>
                </w14:textFill>
              </w:rPr>
              <w:t>特别提示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680"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1、请供应商务必认真核对账户信息后，将相应款项分别汇入</w:t>
            </w:r>
            <w:r>
              <w:rPr>
                <w:rFonts w:hint="eastAsia" w:ascii="宋体" w:hAnsi="宋体" w:eastAsia="宋体" w:cs="宋体"/>
                <w:color w:val="000000" w:themeColor="text1"/>
                <w:sz w:val="24"/>
                <w:szCs w:val="24"/>
                <w:lang w:val="en-US" w:eastAsia="zh-CN"/>
                <w14:textFill>
                  <w14:solidFill>
                    <w14:schemeClr w14:val="tx1"/>
                  </w14:solidFill>
                </w14:textFill>
              </w:rPr>
              <w:t>以上</w:t>
            </w:r>
            <w:r>
              <w:rPr>
                <w:rFonts w:hint="eastAsia" w:ascii="宋体" w:hAnsi="宋体" w:eastAsia="宋体" w:cs="宋体"/>
                <w:color w:val="000000" w:themeColor="text1"/>
                <w:sz w:val="24"/>
                <w:szCs w:val="24"/>
                <w14:textFill>
                  <w14:solidFill>
                    <w14:schemeClr w14:val="tx1"/>
                  </w14:solidFill>
                </w14:textFill>
              </w:rPr>
              <w:t>指定账户，并自行承担因款项汇错而产生的一切后果。</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2、请供应商在转账或者电汇的凭证上务必按照以下格式注明，以便核对：“（项目编号：***、合同包：***）的协商保证金”；</w:t>
            </w:r>
          </w:p>
        </w:tc>
      </w:tr>
    </w:tbl>
    <w:p>
      <w:pPr>
        <w:rPr>
          <w:rFonts w:hint="eastAsia" w:ascii="宋体" w:hAnsi="宋体" w:eastAsia="宋体" w:cs="宋体"/>
          <w:color w:val="000000" w:themeColor="text1"/>
          <w:sz w:val="24"/>
          <w:szCs w:val="24"/>
          <w14:textFill>
            <w14:solidFill>
              <w14:schemeClr w14:val="tx1"/>
            </w14:solidFill>
          </w14:textFill>
        </w:rPr>
      </w:pPr>
    </w:p>
    <w:p>
      <w:pPr>
        <w:pStyle w:val="5"/>
        <w:keepNext w:val="0"/>
        <w:keepLines w:val="0"/>
        <w:widowControl/>
        <w:suppressLineNumbers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附2：采购标的一览表</w:t>
      </w:r>
    </w:p>
    <w:p>
      <w:pPr>
        <w:pStyle w:val="5"/>
        <w:keepNext w:val="0"/>
        <w:keepLines w:val="0"/>
        <w:widowControl/>
        <w:suppressLineNumbers w:val="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金额单位：人民币元 </w:t>
      </w:r>
    </w:p>
    <w:tbl>
      <w:tblPr>
        <w:tblStyle w:val="6"/>
        <w:tblW w:w="507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25"/>
        <w:gridCol w:w="1027"/>
        <w:gridCol w:w="1438"/>
        <w:gridCol w:w="877"/>
        <w:gridCol w:w="1284"/>
        <w:gridCol w:w="1105"/>
        <w:gridCol w:w="1462"/>
        <w:gridCol w:w="10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34" w:hRule="atLeast"/>
          <w:tblHeader/>
        </w:trPr>
        <w:tc>
          <w:tcPr>
            <w:tcW w:w="55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合同包</w:t>
            </w:r>
          </w:p>
        </w:tc>
        <w:tc>
          <w:tcPr>
            <w:tcW w:w="55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品目号</w:t>
            </w:r>
          </w:p>
        </w:tc>
        <w:tc>
          <w:tcPr>
            <w:tcW w:w="77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采购标的</w:t>
            </w:r>
          </w:p>
        </w:tc>
        <w:tc>
          <w:tcPr>
            <w:tcW w:w="47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数量</w:t>
            </w:r>
          </w:p>
        </w:tc>
        <w:tc>
          <w:tcPr>
            <w:tcW w:w="69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品目号预算</w:t>
            </w:r>
          </w:p>
        </w:tc>
        <w:tc>
          <w:tcPr>
            <w:tcW w:w="59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允许进口</w:t>
            </w:r>
          </w:p>
        </w:tc>
        <w:tc>
          <w:tcPr>
            <w:tcW w:w="79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合同包预算（最高限价）</w:t>
            </w:r>
          </w:p>
        </w:tc>
        <w:tc>
          <w:tcPr>
            <w:tcW w:w="55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协商保证金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5"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555"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1-1</w:t>
            </w:r>
          </w:p>
        </w:tc>
        <w:tc>
          <w:tcPr>
            <w:tcW w:w="777"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color w:val="000000" w:themeColor="text1"/>
                <w:lang w:eastAsia="zh-CN"/>
                <w14:textFill>
                  <w14:solidFill>
                    <w14:schemeClr w14:val="tx1"/>
                  </w14:solidFill>
                </w14:textFill>
              </w:rPr>
              <w:t>台湾海峡渔业气象预报服务</w:t>
            </w:r>
            <w:r>
              <w:rPr>
                <w:color w:val="000000" w:themeColor="text1"/>
                <w14:textFill>
                  <w14:solidFill>
                    <w14:schemeClr w14:val="tx1"/>
                  </w14:solidFill>
                </w14:textFill>
              </w:rPr>
              <w:t>项目</w:t>
            </w:r>
          </w:p>
        </w:tc>
        <w:tc>
          <w:tcPr>
            <w:tcW w:w="474"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项</w:t>
            </w:r>
            <w:r>
              <w:rPr>
                <w:rFonts w:hint="eastAsia" w:ascii="宋体" w:hAnsi="宋体" w:eastAsia="宋体" w:cs="宋体"/>
                <w:color w:val="000000" w:themeColor="text1"/>
                <w:sz w:val="24"/>
                <w:szCs w:val="24"/>
                <w14:textFill>
                  <w14:solidFill>
                    <w14:schemeClr w14:val="tx1"/>
                  </w14:solidFill>
                </w14:textFill>
              </w:rPr>
              <w:t>）</w:t>
            </w:r>
          </w:p>
        </w:tc>
        <w:tc>
          <w:tcPr>
            <w:tcW w:w="694"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400000</w:t>
            </w:r>
          </w:p>
        </w:tc>
        <w:tc>
          <w:tcPr>
            <w:tcW w:w="597"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否</w:t>
            </w:r>
          </w:p>
        </w:tc>
        <w:tc>
          <w:tcPr>
            <w:tcW w:w="79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400000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4000</w:t>
            </w:r>
          </w:p>
        </w:tc>
      </w:tr>
    </w:tbl>
    <w:p>
      <w:pPr>
        <w:keepNext w:val="0"/>
        <w:keepLines w:val="0"/>
        <w:pageBreakBefore w:val="0"/>
        <w:tabs>
          <w:tab w:val="right" w:pos="9723"/>
        </w:tabs>
        <w:kinsoku/>
        <w:wordWrap/>
        <w:overflowPunct/>
        <w:topLinePunct w:val="0"/>
        <w:bidi w:val="0"/>
        <w:snapToGrid/>
        <w:spacing w:beforeAutospacing="0" w:afterAutospacing="0" w:line="400" w:lineRule="exact"/>
        <w:textAlignment w:val="auto"/>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p>
    <w:p>
      <w:pPr>
        <w:keepNext w:val="0"/>
        <w:keepLines w:val="0"/>
        <w:pageBreakBefore w:val="0"/>
        <w:tabs>
          <w:tab w:val="left" w:pos="6930"/>
        </w:tabs>
        <w:kinsoku/>
        <w:wordWrap/>
        <w:overflowPunct/>
        <w:topLinePunct w:val="0"/>
        <w:bidi w:val="0"/>
        <w:snapToGrid/>
        <w:spacing w:beforeAutospacing="0" w:afterAutospacing="0" w:line="400" w:lineRule="exact"/>
        <w:ind w:right="62" w:firstLine="480" w:firstLineChars="200"/>
        <w:textAlignment w:val="auto"/>
        <w:rPr>
          <w:rFonts w:ascii="宋体" w:cs="宋体"/>
          <w:bCs/>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①供应商可按合同包投标，对同一合同包内所有品目号内容投标时必须完整。评标与授标以合同包为单位</w:t>
      </w:r>
      <w:r>
        <w:rPr>
          <w:rFonts w:hint="eastAsia" w:ascii="宋体" w:hAnsi="宋体"/>
          <w:color w:val="000000" w:themeColor="text1"/>
          <w:sz w:val="24"/>
          <w:szCs w:val="24"/>
          <w14:textFill>
            <w14:solidFill>
              <w14:schemeClr w14:val="tx1"/>
            </w14:solidFill>
          </w14:textFill>
        </w:rPr>
        <w:t>。</w:t>
      </w:r>
    </w:p>
    <w:p>
      <w:pPr>
        <w:pStyle w:val="10"/>
        <w:keepNext w:val="0"/>
        <w:keepLines w:val="0"/>
        <w:pageBreakBefore w:val="0"/>
        <w:kinsoku/>
        <w:wordWrap/>
        <w:overflowPunct/>
        <w:topLinePunct w:val="0"/>
        <w:bidi w:val="0"/>
        <w:snapToGrid/>
        <w:spacing w:beforeAutospacing="0" w:afterAutospacing="0" w:line="400" w:lineRule="exact"/>
        <w:ind w:firstLine="480" w:firstLineChars="200"/>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②成交供应商不得转包他人，若发现转包，采购人有权终止合同</w:t>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keepNext w:val="0"/>
        <w:keepLines w:val="0"/>
        <w:pageBreakBefore w:val="0"/>
        <w:tabs>
          <w:tab w:val="left" w:pos="6930"/>
        </w:tabs>
        <w:kinsoku/>
        <w:wordWrap/>
        <w:overflowPunct/>
        <w:topLinePunct w:val="0"/>
        <w:bidi w:val="0"/>
        <w:snapToGrid/>
        <w:spacing w:beforeAutospacing="0" w:afterAutospacing="0" w:line="400" w:lineRule="exact"/>
        <w:ind w:right="62" w:firstLine="480" w:firstLineChars="200"/>
        <w:textAlignment w:val="auto"/>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③供应商报价总价不得超过最高限价，否则将按无效处理。</w:t>
      </w:r>
    </w:p>
    <w:p>
      <w:pPr>
        <w:rPr>
          <w:rStyle w:val="9"/>
          <w:rFonts w:hint="eastAsia" w:ascii="宋体" w:hAnsi="宋体" w:eastAsia="宋体" w:cs="宋体"/>
          <w:b/>
          <w:bCs/>
          <w:color w:val="000000" w:themeColor="text1"/>
          <w:sz w:val="43"/>
          <w:szCs w:val="43"/>
          <w14:textFill>
            <w14:solidFill>
              <w14:schemeClr w14:val="tx1"/>
            </w14:solidFill>
          </w14:textFill>
        </w:rPr>
      </w:pPr>
      <w:r>
        <w:rPr>
          <w:rStyle w:val="9"/>
          <w:rFonts w:hint="eastAsia" w:ascii="宋体" w:hAnsi="宋体" w:eastAsia="宋体" w:cs="宋体"/>
          <w:b/>
          <w:bCs/>
          <w:color w:val="000000" w:themeColor="text1"/>
          <w:sz w:val="43"/>
          <w:szCs w:val="43"/>
          <w14:textFill>
            <w14:solidFill>
              <w14:schemeClr w14:val="tx1"/>
            </w14:solidFill>
          </w14:textFill>
        </w:rPr>
        <w:br w:type="page"/>
      </w:r>
    </w:p>
    <w:p>
      <w:pPr>
        <w:pStyle w:val="5"/>
        <w:keepNext w:val="0"/>
        <w:keepLines w:val="0"/>
        <w:widowControl/>
        <w:suppressLineNumbers w:val="0"/>
        <w:jc w:val="center"/>
        <w:rPr>
          <w:color w:val="000000" w:themeColor="text1"/>
          <w14:textFill>
            <w14:solidFill>
              <w14:schemeClr w14:val="tx1"/>
            </w14:solidFill>
          </w14:textFill>
        </w:rPr>
      </w:pPr>
      <w:r>
        <w:rPr>
          <w:rStyle w:val="9"/>
          <w:rFonts w:hint="eastAsia" w:ascii="宋体" w:hAnsi="宋体" w:eastAsia="宋体" w:cs="宋体"/>
          <w:b/>
          <w:bCs/>
          <w:color w:val="000000" w:themeColor="text1"/>
          <w:sz w:val="32"/>
          <w:szCs w:val="32"/>
          <w14:textFill>
            <w14:solidFill>
              <w14:schemeClr w14:val="tx1"/>
            </w14:solidFill>
          </w14:textFill>
        </w:rPr>
        <w:t>第二章  协商须知前附表</w:t>
      </w:r>
    </w:p>
    <w:p>
      <w:pPr>
        <w:pStyle w:val="5"/>
        <w:keepNext w:val="0"/>
        <w:keepLines w:val="0"/>
        <w:widowControl/>
        <w:suppressLineNumbers w:val="0"/>
        <w:spacing w:line="360" w:lineRule="atLeast"/>
        <w:ind w:left="0" w:firstLine="420"/>
        <w:rPr>
          <w:color w:val="000000" w:themeColor="text1"/>
          <w14:textFill>
            <w14:solidFill>
              <w14:schemeClr w14:val="tx1"/>
            </w14:solidFill>
          </w14:textFill>
        </w:rPr>
      </w:pPr>
      <w:r>
        <w:rPr>
          <w:rStyle w:val="9"/>
          <w:rFonts w:hint="eastAsia" w:ascii="宋体" w:hAnsi="宋体" w:eastAsia="宋体" w:cs="宋体"/>
          <w:b/>
          <w:bCs/>
          <w:color w:val="000000" w:themeColor="text1"/>
          <w:sz w:val="24"/>
          <w:szCs w:val="24"/>
          <w14:textFill>
            <w14:solidFill>
              <w14:schemeClr w14:val="tx1"/>
            </w14:solidFill>
          </w14:textFill>
        </w:rPr>
        <w:t>本须知前附表的项号与采购文件内容如有矛盾，应以本须知前附表为准。</w:t>
      </w:r>
      <w:r>
        <w:rPr>
          <w:rStyle w:val="9"/>
          <w:rFonts w:hint="eastAsia" w:ascii="宋体" w:hAnsi="宋体" w:eastAsia="宋体" w:cs="宋体"/>
          <w:b/>
          <w:bCs/>
          <w:color w:val="000000" w:themeColor="text1"/>
          <w:sz w:val="21"/>
          <w:szCs w:val="21"/>
          <w14:textFill>
            <w14:solidFill>
              <w14:schemeClr w14:val="tx1"/>
            </w14:solidFill>
          </w14:textFill>
        </w:rPr>
        <w:t> </w:t>
      </w:r>
    </w:p>
    <w:p>
      <w:pPr>
        <w:pStyle w:val="5"/>
        <w:keepNext w:val="0"/>
        <w:keepLines w:val="0"/>
        <w:widowControl/>
        <w:suppressLineNumbers w:val="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表1</w:t>
      </w:r>
    </w:p>
    <w:tbl>
      <w:tblPr>
        <w:tblStyle w:val="6"/>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548"/>
        <w:gridCol w:w="1098"/>
        <w:gridCol w:w="7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55" w:hRule="atLeast"/>
          <w:tblCellSpacing w:w="15" w:type="dxa"/>
        </w:trPr>
        <w:tc>
          <w:tcPr>
            <w:tcW w:w="0" w:type="auto"/>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Style w:val="9"/>
                <w:rFonts w:hint="eastAsia" w:ascii="宋体" w:hAnsi="宋体" w:eastAsia="宋体" w:cs="宋体"/>
                <w:b/>
                <w:bCs/>
                <w:color w:val="000000" w:themeColor="text1"/>
                <w:sz w:val="24"/>
                <w:szCs w:val="24"/>
                <w14:textFill>
                  <w14:solidFill>
                    <w14:schemeClr w14:val="tx1"/>
                  </w14:solidFill>
                </w14:textFill>
              </w:rPr>
              <w:t>序号</w:t>
            </w:r>
          </w:p>
        </w:tc>
        <w:tc>
          <w:tcPr>
            <w:tcW w:w="1068"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Style w:val="9"/>
                <w:rFonts w:hint="eastAsia" w:ascii="宋体" w:hAnsi="宋体" w:eastAsia="宋体" w:cs="宋体"/>
                <w:b/>
                <w:bCs/>
                <w:color w:val="000000" w:themeColor="text1"/>
                <w:sz w:val="24"/>
                <w:szCs w:val="24"/>
                <w14:textFill>
                  <w14:solidFill>
                    <w14:schemeClr w14:val="tx1"/>
                  </w14:solidFill>
                </w14:textFill>
              </w:rPr>
              <w:t>采购文件（第三章）</w:t>
            </w:r>
          </w:p>
        </w:tc>
        <w:tc>
          <w:tcPr>
            <w:tcW w:w="7693"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Style w:val="9"/>
                <w:rFonts w:hint="eastAsia" w:ascii="宋体" w:hAnsi="宋体" w:eastAsia="宋体" w:cs="宋体"/>
                <w:b/>
                <w:bCs/>
                <w:color w:val="000000" w:themeColor="text1"/>
                <w:sz w:val="24"/>
                <w:szCs w:val="24"/>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275" w:hRule="atLeast"/>
          <w:tblCellSpacing w:w="15" w:type="dxa"/>
        </w:trPr>
        <w:tc>
          <w:tcPr>
            <w:tcW w:w="0" w:type="auto"/>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068"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693"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eastAsia="宋体" w:cs="宋体"/>
                <w:color w:val="000000" w:themeColor="text1"/>
                <w:sz w:val="24"/>
                <w:szCs w:val="24"/>
                <w:lang w:eastAsia="zh-CN"/>
                <w14:textFill>
                  <w14:solidFill>
                    <w14:schemeClr w14:val="tx1"/>
                  </w14:solidFill>
                </w14:textFill>
              </w:rPr>
              <w:t>匠一招[2024]024号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lang w:eastAsia="zh-CN"/>
                <w14:textFill>
                  <w14:solidFill>
                    <w14:schemeClr w14:val="tx1"/>
                  </w14:solidFill>
                </w14:textFill>
              </w:rPr>
              <w:t>台湾海峡渔业气象预报服务项目</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采购人名称：</w:t>
            </w:r>
            <w:r>
              <w:rPr>
                <w:rFonts w:hint="eastAsia" w:ascii="宋体" w:hAnsi="宋体" w:eastAsia="宋体" w:cs="宋体"/>
                <w:color w:val="000000" w:themeColor="text1"/>
                <w:sz w:val="24"/>
                <w:szCs w:val="24"/>
                <w:lang w:eastAsia="zh-CN"/>
                <w14:textFill>
                  <w14:solidFill>
                    <w14:schemeClr w14:val="tx1"/>
                  </w14:solidFill>
                </w14:textFill>
              </w:rPr>
              <w:t>福建省海洋预报台</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项目内容：详见采购标的一览表及采购文件第四章。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25" w:hRule="atLeast"/>
          <w:tblCellSpacing w:w="15" w:type="dxa"/>
        </w:trPr>
        <w:tc>
          <w:tcPr>
            <w:tcW w:w="0" w:type="auto"/>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068"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7693"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4"/>
                <w:szCs w:val="24"/>
                <w14:textFill>
                  <w14:solidFill>
                    <w14:schemeClr w14:val="tx1"/>
                  </w14:solidFill>
                </w14:textFill>
              </w:rPr>
            </w:pPr>
            <w:r>
              <w:rPr>
                <w:rStyle w:val="9"/>
                <w:rFonts w:hint="eastAsia" w:ascii="宋体" w:hAnsi="宋体" w:eastAsia="宋体" w:cs="宋体"/>
                <w:b/>
                <w:bCs/>
                <w:color w:val="000000" w:themeColor="text1"/>
                <w:sz w:val="24"/>
                <w:szCs w:val="24"/>
                <w14:textFill>
                  <w14:solidFill>
                    <w14:schemeClr w14:val="tx1"/>
                  </w14:solidFill>
                </w14:textFill>
              </w:rPr>
              <w:t>资格要求：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36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1、详见第一章《协商邀请》；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36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2、在专家论证阶段是否已审核过供应商资格：否</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注：在专家论证阶段已审核过供应商资格的，在协商阶段协商小组无须重复审查；但供应商自身资格条件出现变化的须作出说明，并向协商小组补充提供相关材料，由协商小组重新进行审查。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法定条件</w:t>
            </w:r>
            <w:r>
              <w:rPr>
                <w:rFonts w:hint="eastAsia" w:ascii="宋体" w:hAnsi="宋体" w:eastAsia="宋体" w:cs="宋体"/>
                <w:color w:val="000000" w:themeColor="text1"/>
                <w:sz w:val="24"/>
                <w:szCs w:val="24"/>
                <w:lang w:eastAsia="zh-CN"/>
                <w14:textFill>
                  <w14:solidFill>
                    <w14:schemeClr w14:val="tx1"/>
                  </w14:solidFill>
                </w14:textFill>
              </w:rPr>
              <w:t>：</w:t>
            </w:r>
          </w:p>
          <w:tbl>
            <w:tblPr>
              <w:tblStyle w:val="6"/>
              <w:tblW w:w="4999"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981"/>
              <w:gridCol w:w="44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20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明细</w:t>
                  </w:r>
                </w:p>
              </w:tc>
              <w:tc>
                <w:tcPr>
                  <w:tcW w:w="29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0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a1投标函（</w:t>
                  </w:r>
                  <w:r>
                    <w:rPr>
                      <w:rFonts w:hint="eastAsia" w:ascii="宋体" w:hAnsi="宋体" w:eastAsia="宋体" w:cs="宋体"/>
                      <w:color w:val="000000" w:themeColor="text1"/>
                      <w:sz w:val="24"/>
                      <w:szCs w:val="24"/>
                      <w14:textFill>
                        <w14:solidFill>
                          <w14:schemeClr w14:val="tx1"/>
                        </w14:solidFill>
                      </w14:textFill>
                    </w:rPr>
                    <w:t>协商邀请</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p>
              </w:tc>
              <w:tc>
                <w:tcPr>
                  <w:tcW w:w="29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0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a2单位负责人授权书</w:t>
                  </w:r>
                </w:p>
              </w:tc>
              <w:tc>
                <w:tcPr>
                  <w:tcW w:w="29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0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a3法人或者其他组织的营业执照等证明文件，自然人的身份证明</w:t>
                  </w:r>
                </w:p>
              </w:tc>
              <w:tc>
                <w:tcPr>
                  <w:tcW w:w="29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供应商是企业或个体工商户的，则提供工商部门注册的有效的营业执照复印件；供应商是事业单位的，则提供有效的“事业单位法人证书”复印件；供应商是非企业专业服务机构的，则提供执业许可等证明材料；供应商是自然人的，则提供自然人的身份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0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a4财务状况报告</w:t>
                  </w:r>
                </w:p>
              </w:tc>
              <w:tc>
                <w:tcPr>
                  <w:tcW w:w="29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提供会计师事务所出具的上一年度或上一季度财务审计报告，至少包括“资产负债表、利润表、现金流量表”；或者提供投标截止时间前三个月内（不含提交响应文件截止时间的当月）基本开户银行出具的资信证明；或者提供财政部门认可的政府采购专业担保机构出具的投标担保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0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a5依法缴纳税收的相关材料</w:t>
                  </w:r>
                </w:p>
              </w:tc>
              <w:tc>
                <w:tcPr>
                  <w:tcW w:w="29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提供投标截止时间前三个月（不含提交响应文件截止时间的当月）任一个月的依法缴纳税收的凭据；或者提供依法免税的相应证明文件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0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a6依法缴纳社会保障资金的相关材料</w:t>
                  </w:r>
                </w:p>
              </w:tc>
              <w:tc>
                <w:tcPr>
                  <w:tcW w:w="29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提供投标截止时间前三个月（不含提交响应文件截止时间的当月）任一个月的依法缴纳社会保障资金的凭据；或者提供依法不需要缴纳社会保障资金的相应证明文件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0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a7具备履行合同所必需的设备和专业技术能力的材料</w:t>
                  </w:r>
                </w:p>
              </w:tc>
              <w:tc>
                <w:tcPr>
                  <w:tcW w:w="29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由招标人根据采购需求在第一章“资格要求特定条件”中详细列明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0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a8参加政府采购活动前3年内在经营活动中没有重大违法记录的书面声明</w:t>
                  </w:r>
                </w:p>
              </w:tc>
              <w:tc>
                <w:tcPr>
                  <w:tcW w:w="29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重大违法记录”指单一来源采购供应商因违法经营受到刑事处罚或责令停产停业、吊销许可证或执照、较大数额罚款等行政处罚。2、纸质响应文件正本中的本声明应为原件。※单一来源采购供应商应按照单一来源采购文件第六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0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a9</w:t>
                  </w:r>
                  <w:r>
                    <w:rPr>
                      <w:rFonts w:hint="eastAsia" w:ascii="宋体" w:hAnsi="宋体" w:cs="宋体"/>
                      <w:color w:val="000000" w:themeColor="text1"/>
                      <w:kern w:val="0"/>
                      <w:sz w:val="24"/>
                      <w:szCs w:val="24"/>
                      <w:lang w:val="en-US" w:eastAsia="zh-CN" w:bidi="ar"/>
                      <w14:textFill>
                        <w14:solidFill>
                          <w14:schemeClr w14:val="tx1"/>
                        </w14:solidFill>
                      </w14:textFill>
                    </w:rPr>
                    <w:t>无</w:t>
                  </w:r>
                  <w:r>
                    <w:rPr>
                      <w:rFonts w:ascii="宋体" w:hAnsi="宋体" w:eastAsia="宋体" w:cs="宋体"/>
                      <w:color w:val="000000" w:themeColor="text1"/>
                      <w:kern w:val="0"/>
                      <w:sz w:val="24"/>
                      <w:szCs w:val="24"/>
                      <w:lang w:val="en-US" w:eastAsia="zh-CN" w:bidi="ar"/>
                      <w14:textFill>
                        <w14:solidFill>
                          <w14:schemeClr w14:val="tx1"/>
                        </w14:solidFill>
                      </w14:textFill>
                    </w:rPr>
                    <w:t>行贿犯罪</w:t>
                  </w:r>
                  <w:r>
                    <w:rPr>
                      <w:rFonts w:hint="eastAsia" w:ascii="宋体" w:hAnsi="宋体" w:cs="宋体"/>
                      <w:color w:val="000000" w:themeColor="text1"/>
                      <w:kern w:val="0"/>
                      <w:sz w:val="24"/>
                      <w:szCs w:val="24"/>
                      <w:lang w:val="en-US" w:eastAsia="zh-CN" w:bidi="ar"/>
                      <w14:textFill>
                        <w14:solidFill>
                          <w14:schemeClr w14:val="tx1"/>
                        </w14:solidFill>
                      </w14:textFill>
                    </w:rPr>
                    <w:t>记录承诺函</w:t>
                  </w:r>
                </w:p>
              </w:tc>
              <w:tc>
                <w:tcPr>
                  <w:tcW w:w="29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r>
                    <w:rPr>
                      <w:rFonts w:hint="eastAsia" w:ascii="宋体" w:hAnsi="宋体" w:cs="宋体"/>
                      <w:color w:val="000000" w:themeColor="text1"/>
                      <w:kern w:val="0"/>
                      <w:sz w:val="24"/>
                      <w:szCs w:val="24"/>
                      <w:lang w:val="en-US" w:eastAsia="zh-CN" w:bidi="ar"/>
                      <w14:textFill>
                        <w14:solidFill>
                          <w14:schemeClr w14:val="tx1"/>
                        </w14:solidFill>
                      </w14:textFill>
                    </w:rPr>
                    <w:t>供应商须</w:t>
                  </w:r>
                  <w:r>
                    <w:rPr>
                      <w:rFonts w:ascii="宋体" w:hAnsi="宋体" w:eastAsia="宋体" w:cs="宋体"/>
                      <w:color w:val="000000" w:themeColor="text1"/>
                      <w:kern w:val="0"/>
                      <w:sz w:val="24"/>
                      <w:szCs w:val="24"/>
                      <w:lang w:val="en-US" w:eastAsia="zh-CN" w:bidi="ar"/>
                      <w14:textFill>
                        <w14:solidFill>
                          <w14:schemeClr w14:val="tx1"/>
                        </w14:solidFill>
                      </w14:textFill>
                    </w:rPr>
                    <w:t>提供采购活动前三年</w:t>
                  </w:r>
                  <w:r>
                    <w:rPr>
                      <w:rFonts w:hint="eastAsia" w:ascii="宋体" w:hAnsi="宋体" w:eastAsia="宋体" w:cs="宋体"/>
                      <w:color w:val="000000" w:themeColor="text1"/>
                      <w:kern w:val="0"/>
                      <w:sz w:val="24"/>
                      <w:szCs w:val="24"/>
                      <w:lang w:val="en-US" w:eastAsia="zh-CN" w:bidi="ar"/>
                      <w14:textFill>
                        <w14:solidFill>
                          <w14:schemeClr w14:val="tx1"/>
                        </w14:solidFill>
                      </w14:textFill>
                    </w:rPr>
                    <w:t>内</w:t>
                  </w:r>
                  <w:r>
                    <w:rPr>
                      <w:rFonts w:ascii="宋体" w:hAnsi="宋体" w:eastAsia="宋体" w:cs="宋体"/>
                      <w:color w:val="000000" w:themeColor="text1"/>
                      <w:kern w:val="0"/>
                      <w:sz w:val="24"/>
                      <w:szCs w:val="24"/>
                      <w:lang w:val="en-US" w:eastAsia="zh-CN" w:bidi="ar"/>
                      <w14:textFill>
                        <w14:solidFill>
                          <w14:schemeClr w14:val="tx1"/>
                        </w14:solidFill>
                      </w14:textFill>
                    </w:rPr>
                    <w:t>无行贿犯罪记录</w:t>
                  </w:r>
                  <w:r>
                    <w:rPr>
                      <w:rFonts w:hint="eastAsia" w:ascii="宋体" w:hAnsi="宋体" w:cs="宋体"/>
                      <w:color w:val="000000" w:themeColor="text1"/>
                      <w:kern w:val="0"/>
                      <w:sz w:val="24"/>
                      <w:szCs w:val="24"/>
                      <w:lang w:val="en-US" w:eastAsia="zh-CN" w:bidi="ar"/>
                      <w14:textFill>
                        <w14:solidFill>
                          <w14:schemeClr w14:val="tx1"/>
                        </w14:solidFill>
                      </w14:textFill>
                    </w:rPr>
                    <w:t>承诺函</w:t>
                  </w:r>
                  <w:r>
                    <w:rPr>
                      <w:rFonts w:hint="eastAsia" w:ascii="宋体" w:hAnsi="宋体" w:eastAsia="宋体" w:cs="宋体"/>
                      <w:color w:val="000000" w:themeColor="text1"/>
                      <w:kern w:val="0"/>
                      <w:sz w:val="24"/>
                      <w:szCs w:val="24"/>
                      <w:lang w:val="en-US" w:eastAsia="zh-CN" w:bidi="ar"/>
                      <w14:textFill>
                        <w14:solidFill>
                          <w14:schemeClr w14:val="tx1"/>
                        </w14:solidFill>
                      </w14:textFill>
                    </w:rPr>
                    <w:t>，格式自拟。※单一来源采购供应商应按照单一来源采购文件第六章规定提供。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0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a10信用信息查询结果</w:t>
                  </w:r>
                </w:p>
              </w:tc>
              <w:tc>
                <w:tcPr>
                  <w:tcW w:w="29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针对“</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信用记录查询结果</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”可</w:t>
                  </w:r>
                  <w:r>
                    <w:rPr>
                      <w:rFonts w:hint="eastAsia" w:ascii="宋体" w:hAnsi="宋体" w:eastAsia="宋体" w:cs="宋体"/>
                      <w:color w:val="000000" w:themeColor="text1"/>
                      <w:sz w:val="24"/>
                      <w:szCs w:val="24"/>
                      <w14:textFill>
                        <w14:solidFill>
                          <w14:schemeClr w14:val="tx1"/>
                        </w14:solidFill>
                      </w14:textFill>
                    </w:rPr>
                    <w:t>自主提供证明材料，未提供该证明材料的不视为</w:t>
                  </w:r>
                  <w:r>
                    <w:rPr>
                      <w:rFonts w:hint="eastAsia" w:ascii="宋体" w:hAnsi="宋体" w:eastAsia="宋体" w:cs="宋体"/>
                      <w:color w:val="000000" w:themeColor="text1"/>
                      <w:sz w:val="24"/>
                      <w:szCs w:val="24"/>
                      <w:lang w:eastAsia="zh-CN"/>
                      <w14:textFill>
                        <w14:solidFill>
                          <w14:schemeClr w14:val="tx1"/>
                        </w14:solidFill>
                      </w14:textFill>
                    </w:rPr>
                    <w:t>无效响应</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（2）查询结果的审查：①由</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协商小组</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通过</w:t>
                  </w:r>
                  <w:r>
                    <w:rPr>
                      <w:rFonts w:hint="eastAsia" w:ascii="宋体" w:hAnsi="宋体" w:eastAsia="宋体" w:cs="宋体"/>
                      <w:color w:val="000000" w:themeColor="text1"/>
                      <w:kern w:val="0"/>
                      <w:sz w:val="24"/>
                      <w:szCs w:val="24"/>
                      <w:lang w:val="en-US" w:eastAsia="zh-CN" w:bidi="ar"/>
                      <w14:textFill>
                        <w14:solidFill>
                          <w14:schemeClr w14:val="tx1"/>
                        </w14:solidFill>
                      </w14:textFill>
                    </w:rPr>
                    <w:t>“信用中国”网站</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（www.creditchina.gov.cn）</w:t>
                  </w:r>
                  <w:r>
                    <w:rPr>
                      <w:rFonts w:hint="eastAsia" w:ascii="宋体" w:hAnsi="宋体" w:eastAsia="宋体" w:cs="宋体"/>
                      <w:color w:val="000000" w:themeColor="text1"/>
                      <w:kern w:val="0"/>
                      <w:sz w:val="24"/>
                      <w:szCs w:val="24"/>
                      <w:lang w:val="en-US" w:eastAsia="zh-CN" w:bidi="ar"/>
                      <w14:textFill>
                        <w14:solidFill>
                          <w14:schemeClr w14:val="tx1"/>
                        </w14:solidFill>
                      </w14:textFill>
                    </w:rPr>
                    <w:t>、中国政府采购网</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（www.ccgp.gov.cn）查询并打印</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供应商</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信用记录（以下简称：“</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协商小组</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的查询结果”）。②因上述网站原因导致</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协商小组</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无法查询</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供应商</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信用记录的（</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协商小组</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应将通过上述网站查询</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供应商</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信用记录时的原始页面打印后随采购文件一并存档），以</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供应商</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提供的</w:t>
                  </w:r>
                  <w:r>
                    <w:rPr>
                      <w:rFonts w:hint="eastAsia" w:ascii="宋体" w:hAnsi="宋体" w:eastAsia="宋体" w:cs="宋体"/>
                      <w:color w:val="000000" w:themeColor="text1"/>
                      <w:spacing w:val="0"/>
                      <w:sz w:val="24"/>
                      <w:szCs w:val="24"/>
                      <w14:textFill>
                        <w14:solidFill>
                          <w14:schemeClr w14:val="tx1"/>
                        </w14:solidFill>
                      </w14:textFill>
                    </w:rPr>
                    <w:t>特定条件</w:t>
                  </w:r>
                  <w:r>
                    <w:rPr>
                      <w:rFonts w:hint="eastAsia" w:ascii="宋体" w:hAnsi="宋体" w:eastAsia="宋体" w:cs="宋体"/>
                      <w:color w:val="000000" w:themeColor="text1"/>
                      <w:spacing w:val="0"/>
                      <w:sz w:val="24"/>
                      <w:szCs w:val="24"/>
                      <w:lang w:val="en-US" w:eastAsia="zh-CN"/>
                      <w14:textFill>
                        <w14:solidFill>
                          <w14:schemeClr w14:val="tx1"/>
                        </w14:solidFill>
                      </w14:textFill>
                    </w:rPr>
                    <w:t>中</w:t>
                  </w:r>
                  <w:r>
                    <w:rPr>
                      <w:rFonts w:hint="eastAsia" w:ascii="宋体" w:hAnsi="宋体" w:eastAsia="宋体" w:cs="宋体"/>
                      <w:color w:val="000000" w:themeColor="text1"/>
                      <w:kern w:val="0"/>
                      <w:sz w:val="24"/>
                      <w:szCs w:val="24"/>
                      <w:lang w:val="en-US" w:eastAsia="zh-CN" w:bidi="ar"/>
                      <w14:textFill>
                        <w14:solidFill>
                          <w14:schemeClr w14:val="tx1"/>
                        </w14:solidFill>
                      </w14:textFill>
                    </w:rPr>
                    <w:t>信用情况书面声明</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为准</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③查询结果存在</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供应商</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应被拒绝参与政府采购活动相关信息的，其资格审查不合格。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20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a11协商保证金</w:t>
                  </w:r>
                </w:p>
              </w:tc>
              <w:tc>
                <w:tcPr>
                  <w:tcW w:w="29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4"/>
                      <w:szCs w:val="24"/>
                      <w14:textFill>
                        <w14:solidFill>
                          <w14:schemeClr w14:val="tx1"/>
                        </w14:solidFill>
                      </w14:textFill>
                    </w:rPr>
                  </w:pPr>
                </w:p>
              </w:tc>
            </w:tr>
          </w:tbl>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特定条件：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239" w:leftChars="114" w:firstLine="241" w:firstLineChars="1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Style w:val="9"/>
                <w:rFonts w:hint="eastAsia" w:ascii="宋体" w:hAnsi="宋体" w:eastAsia="宋体" w:cs="宋体"/>
                <w:color w:val="000000" w:themeColor="text1"/>
                <w:sz w:val="24"/>
                <w:szCs w:val="24"/>
                <w14:textFill>
                  <w14:solidFill>
                    <w14:schemeClr w14:val="tx1"/>
                  </w14:solidFill>
                </w14:textFill>
              </w:rPr>
              <w:t>包：1</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1"/>
              <w:gridCol w:w="413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2"/>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资格审查要求概况</w:t>
                  </w:r>
                </w:p>
              </w:tc>
              <w:tc>
                <w:tcPr>
                  <w:tcW w:w="4614" w:type="dxa"/>
                </w:tcPr>
                <w:p>
                  <w:pPr>
                    <w:pStyle w:val="12"/>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2"/>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无</w:t>
                  </w:r>
                </w:p>
              </w:tc>
            </w:tr>
          </w:tbl>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620" w:hRule="atLeast"/>
          <w:tblCellSpacing w:w="15" w:type="dxa"/>
        </w:trPr>
        <w:tc>
          <w:tcPr>
            <w:tcW w:w="0" w:type="auto"/>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068"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6.4</w:t>
            </w:r>
          </w:p>
        </w:tc>
        <w:tc>
          <w:tcPr>
            <w:tcW w:w="7693"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4"/>
                <w:szCs w:val="24"/>
                <w14:textFill>
                  <w14:solidFill>
                    <w14:schemeClr w14:val="tx1"/>
                  </w14:solidFill>
                </w14:textFill>
              </w:rPr>
            </w:pPr>
            <w:r>
              <w:rPr>
                <w:rStyle w:val="9"/>
                <w:rFonts w:hint="eastAsia" w:ascii="宋体" w:hAnsi="宋体" w:eastAsia="宋体" w:cs="宋体"/>
                <w:b/>
                <w:bCs/>
                <w:color w:val="000000" w:themeColor="text1"/>
                <w:sz w:val="24"/>
                <w:szCs w:val="24"/>
                <w14:textFill>
                  <w14:solidFill>
                    <w14:schemeClr w14:val="tx1"/>
                  </w14:solidFill>
                </w14:textFill>
              </w:rPr>
              <w:t>响应文件份数：</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①正本</w:t>
            </w:r>
            <w:r>
              <w:rPr>
                <w:rFonts w:hint="eastAsia" w:ascii="宋体" w:hAnsi="宋体" w:eastAsia="宋体" w:cs="宋体"/>
                <w:color w:val="000000" w:themeColor="text1"/>
                <w:sz w:val="24"/>
                <w:szCs w:val="24"/>
                <w:u w:val="single"/>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份、副本</w:t>
            </w:r>
            <w:r>
              <w:rPr>
                <w:rFonts w:hint="eastAsia" w:ascii="宋体" w:hAnsi="宋体" w:eastAsia="宋体" w:cs="宋体"/>
                <w:color w:val="000000" w:themeColor="text1"/>
                <w:sz w:val="24"/>
                <w:szCs w:val="24"/>
                <w:u w:val="single"/>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份</w:t>
            </w:r>
            <w:r>
              <w:rPr>
                <w:rFonts w:hint="eastAsia" w:ascii="宋体" w:hAnsi="宋体" w:eastAsia="宋体" w:cs="宋体"/>
                <w:color w:val="000000" w:themeColor="text1"/>
                <w:sz w:val="24"/>
                <w:szCs w:val="24"/>
                <w:lang w:eastAsia="zh-CN"/>
                <w14:textFill>
                  <w14:solidFill>
                    <w14:schemeClr w14:val="tx1"/>
                  </w14:solidFill>
                </w14:textFill>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②电子文本（光盘或</w:t>
            </w:r>
            <w:r>
              <w:rPr>
                <w:rFonts w:hint="default" w:ascii="Calibri" w:hAnsi="Calibri" w:cs="Calibri"/>
                <w:color w:val="000000" w:themeColor="text1"/>
                <w:sz w:val="24"/>
                <w:szCs w:val="24"/>
                <w14:textFill>
                  <w14:solidFill>
                    <w14:schemeClr w14:val="tx1"/>
                  </w14:solidFill>
                </w14:textFill>
              </w:rPr>
              <w:t>U</w:t>
            </w:r>
            <w:r>
              <w:rPr>
                <w:rFonts w:hint="eastAsia" w:ascii="宋体" w:hAnsi="宋体" w:eastAsia="宋体" w:cs="宋体"/>
                <w:color w:val="000000" w:themeColor="text1"/>
                <w:sz w:val="24"/>
                <w:szCs w:val="24"/>
                <w14:textFill>
                  <w14:solidFill>
                    <w14:schemeClr w14:val="tx1"/>
                  </w14:solidFill>
                </w14:textFill>
              </w:rPr>
              <w:t>盘）</w:t>
            </w:r>
            <w:r>
              <w:rPr>
                <w:rFonts w:hint="default" w:ascii="Calibri" w:hAnsi="Calibri" w:cs="Calibri"/>
                <w:color w:val="000000" w:themeColor="text1"/>
                <w:sz w:val="24"/>
                <w:szCs w:val="24"/>
                <w:u w:val="single"/>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份：报价人必须随响应文件同时提交一套全部响应文件内容的电子文件（U盘或光盘，无病毒），其中所有文件不做压缩处理、不设密码，资质文件和证书等可用扫描以图片方式保存。</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电子版内容（光盘或U盘）应单独密封</w:t>
            </w:r>
            <w:r>
              <w:rPr>
                <w:rFonts w:hint="eastAsia" w:ascii="宋体" w:hAnsi="宋体" w:eastAsia="宋体" w:cs="宋体"/>
                <w:color w:val="000000" w:themeColor="text1"/>
                <w:spacing w:val="0"/>
                <w:sz w:val="24"/>
                <w:szCs w:val="24"/>
                <w:shd w:val="clear" w:color="auto" w:fill="auto"/>
                <w14:textFill>
                  <w14:solidFill>
                    <w14:schemeClr w14:val="tx1"/>
                  </w14:solidFill>
                </w14:textFill>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注：</w:t>
            </w:r>
            <w:r>
              <w:rPr>
                <w:rFonts w:hint="eastAsia" w:ascii="宋体" w:hAnsi="宋体" w:eastAsia="宋体" w:cs="宋体"/>
                <w:color w:val="000000" w:themeColor="text1"/>
                <w:sz w:val="21"/>
                <w:szCs w:val="21"/>
                <w14:textFill>
                  <w14:solidFill>
                    <w14:schemeClr w14:val="tx1"/>
                  </w14:solidFill>
                </w14:textFill>
              </w:rPr>
              <w:t>响应文件的编制要求详见本须知第6.5条“响应文件的格式”；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05" w:hRule="atLeast"/>
          <w:tblCellSpacing w:w="15" w:type="dxa"/>
        </w:trPr>
        <w:tc>
          <w:tcPr>
            <w:tcW w:w="0" w:type="auto"/>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068"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6.6</w:t>
            </w:r>
          </w:p>
        </w:tc>
        <w:tc>
          <w:tcPr>
            <w:tcW w:w="7693"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4"/>
                <w:szCs w:val="24"/>
                <w14:textFill>
                  <w14:solidFill>
                    <w14:schemeClr w14:val="tx1"/>
                  </w14:solidFill>
                </w14:textFill>
              </w:rPr>
            </w:pPr>
            <w:r>
              <w:rPr>
                <w:rStyle w:val="9"/>
                <w:rFonts w:hint="eastAsia" w:ascii="宋体" w:hAnsi="宋体" w:eastAsia="宋体" w:cs="宋体"/>
                <w:b/>
                <w:bCs/>
                <w:color w:val="000000" w:themeColor="text1"/>
                <w:sz w:val="24"/>
                <w:szCs w:val="24"/>
                <w14:textFill>
                  <w14:solidFill>
                    <w14:schemeClr w14:val="tx1"/>
                  </w14:solidFill>
                </w14:textFill>
              </w:rPr>
              <w:t>最高限价：</w:t>
            </w:r>
            <w:r>
              <w:rPr>
                <w:rFonts w:hint="eastAsia" w:ascii="宋体" w:hAnsi="宋体" w:eastAsia="宋体" w:cs="宋体"/>
                <w:color w:val="000000" w:themeColor="text1"/>
                <w:sz w:val="24"/>
                <w:szCs w:val="24"/>
                <w14:textFill>
                  <w14:solidFill>
                    <w14:schemeClr w14:val="tx1"/>
                  </w14:solidFill>
                </w14:textFill>
              </w:rPr>
              <w:t>本次采购项目预算金额为最高限价，详见《采购标的一览表》。供应商报价超出最高限价者，按无效报价处理。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05" w:hRule="atLeast"/>
          <w:tblCellSpacing w:w="15" w:type="dxa"/>
        </w:trPr>
        <w:tc>
          <w:tcPr>
            <w:tcW w:w="0" w:type="auto"/>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1068"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6.7</w:t>
            </w:r>
          </w:p>
        </w:tc>
        <w:tc>
          <w:tcPr>
            <w:tcW w:w="7693"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响应有效期：提交响应文件截止时间结束后</w:t>
            </w:r>
            <w:r>
              <w:rPr>
                <w:rFonts w:hint="eastAsia" w:ascii="宋体" w:hAnsi="宋体" w:eastAsia="宋体" w:cs="宋体"/>
                <w:color w:val="000000" w:themeColor="text1"/>
                <w:sz w:val="24"/>
                <w:szCs w:val="24"/>
                <w:u w:val="single"/>
                <w14:textFill>
                  <w14:solidFill>
                    <w14:schemeClr w14:val="tx1"/>
                  </w14:solidFill>
                </w14:textFill>
              </w:rPr>
              <w:t>90</w:t>
            </w:r>
            <w:r>
              <w:rPr>
                <w:rFonts w:hint="eastAsia" w:ascii="宋体" w:hAnsi="宋体" w:eastAsia="宋体" w:cs="宋体"/>
                <w:color w:val="000000" w:themeColor="text1"/>
                <w:sz w:val="24"/>
                <w:szCs w:val="24"/>
                <w14:textFill>
                  <w14:solidFill>
                    <w14:schemeClr w14:val="tx1"/>
                  </w14:solidFill>
                </w14:textFill>
              </w:rPr>
              <w:t>日历日。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95" w:hRule="atLeast"/>
          <w:tblCellSpacing w:w="15" w:type="dxa"/>
        </w:trPr>
        <w:tc>
          <w:tcPr>
            <w:tcW w:w="0" w:type="auto"/>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1068"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6.8</w:t>
            </w:r>
          </w:p>
        </w:tc>
        <w:tc>
          <w:tcPr>
            <w:tcW w:w="7693"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4"/>
                <w:szCs w:val="24"/>
                <w14:textFill>
                  <w14:solidFill>
                    <w14:schemeClr w14:val="tx1"/>
                  </w14:solidFill>
                </w14:textFill>
              </w:rPr>
            </w:pPr>
            <w:r>
              <w:rPr>
                <w:rStyle w:val="9"/>
                <w:rFonts w:hint="eastAsia" w:ascii="宋体" w:hAnsi="宋体" w:eastAsia="宋体" w:cs="宋体"/>
                <w:b/>
                <w:bCs/>
                <w:color w:val="000000" w:themeColor="text1"/>
                <w:sz w:val="24"/>
                <w:szCs w:val="24"/>
                <w14:textFill>
                  <w14:solidFill>
                    <w14:schemeClr w14:val="tx1"/>
                  </w14:solidFill>
                </w14:textFill>
              </w:rPr>
              <w:t>协商保证金：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本项目的协商保证金详见《采购标的一览表》，数额不得超过采购项目预算金额的2%，提交方式为</w:t>
            </w:r>
            <w:r>
              <w:rPr>
                <w:rFonts w:hint="eastAsia" w:ascii="宋体" w:hAnsi="宋体" w:eastAsia="宋体" w:cs="宋体"/>
                <w:color w:val="000000" w:themeColor="text1"/>
                <w:sz w:val="24"/>
                <w:szCs w:val="24"/>
                <w:u w:val="single"/>
                <w14:textFill>
                  <w14:solidFill>
                    <w14:schemeClr w14:val="tx1"/>
                  </w14:solidFill>
                </w14:textFill>
              </w:rPr>
              <w:t>公对公</w:t>
            </w:r>
            <w:r>
              <w:rPr>
                <w:color w:val="000000" w:themeColor="text1"/>
                <w:spacing w:val="0"/>
                <w:sz w:val="24"/>
                <w:szCs w:val="24"/>
                <w14:textFill>
                  <w14:solidFill>
                    <w14:schemeClr w14:val="tx1"/>
                  </w14:solidFill>
                </w14:textFill>
              </w:rPr>
              <w:t>转账方式 </w:t>
            </w:r>
            <w:r>
              <w:rPr>
                <w:rFonts w:hint="eastAsia" w:ascii="宋体" w:hAnsi="宋体" w:eastAsia="宋体" w:cs="宋体"/>
                <w:color w:val="000000" w:themeColor="text1"/>
                <w:spacing w:val="0"/>
                <w:sz w:val="24"/>
                <w:szCs w:val="24"/>
                <w14:textFill>
                  <w14:solidFill>
                    <w14:schemeClr w14:val="tx1"/>
                  </w14:solidFill>
                </w14:textFill>
              </w:rPr>
              <w:t>，须于提交响应文件截止时间前到达指定账户为准，是否到达</w:t>
            </w:r>
            <w:r>
              <w:rPr>
                <w:rStyle w:val="9"/>
                <w:rFonts w:hint="eastAsia" w:ascii="宋体" w:hAnsi="宋体" w:eastAsia="宋体" w:cs="宋体"/>
                <w:color w:val="000000" w:themeColor="text1"/>
                <w:spacing w:val="0"/>
                <w:sz w:val="24"/>
                <w:szCs w:val="24"/>
                <w:u w:val="single"/>
                <w14:textFill>
                  <w14:solidFill>
                    <w14:schemeClr w14:val="tx1"/>
                  </w14:solidFill>
                </w14:textFill>
              </w:rPr>
              <w:t>以</w:t>
            </w:r>
            <w:r>
              <w:rPr>
                <w:rFonts w:hint="eastAsia" w:ascii="宋体" w:hAnsi="宋体" w:cs="宋体"/>
                <w:b/>
                <w:bCs/>
                <w:color w:val="000000" w:themeColor="text1"/>
                <w:spacing w:val="0"/>
                <w:sz w:val="24"/>
                <w:szCs w:val="24"/>
                <w:u w:val="single"/>
                <w:lang w:eastAsia="zh-CN"/>
                <w14:textFill>
                  <w14:solidFill>
                    <w14:schemeClr w14:val="tx1"/>
                  </w14:solidFill>
                </w14:textFill>
              </w:rPr>
              <w:t>福建匠一项目管理有限公司指定</w:t>
            </w:r>
            <w:r>
              <w:rPr>
                <w:rFonts w:hint="eastAsia" w:ascii="宋体" w:hAnsi="宋体" w:eastAsia="宋体" w:cs="宋体"/>
                <w:b/>
                <w:bCs/>
                <w:color w:val="000000" w:themeColor="text1"/>
                <w:spacing w:val="0"/>
                <w:sz w:val="24"/>
                <w:szCs w:val="24"/>
                <w:u w:val="single"/>
                <w:lang w:val="en-US" w:eastAsia="zh-CN"/>
                <w14:textFill>
                  <w14:solidFill>
                    <w14:schemeClr w14:val="tx1"/>
                  </w14:solidFill>
                </w14:textFill>
              </w:rPr>
              <w:t>协商</w:t>
            </w:r>
            <w:r>
              <w:rPr>
                <w:rFonts w:hint="eastAsia" w:ascii="宋体" w:hAnsi="宋体" w:eastAsia="宋体" w:cs="宋体"/>
                <w:b/>
                <w:bCs/>
                <w:color w:val="000000" w:themeColor="text1"/>
                <w:spacing w:val="0"/>
                <w:sz w:val="24"/>
                <w:szCs w:val="24"/>
                <w:u w:val="single"/>
                <w:lang w:eastAsia="zh-CN"/>
                <w14:textFill>
                  <w14:solidFill>
                    <w14:schemeClr w14:val="tx1"/>
                  </w14:solidFill>
                </w14:textFill>
              </w:rPr>
              <w:t>保证金</w:t>
            </w:r>
            <w:r>
              <w:rPr>
                <w:rFonts w:hint="eastAsia" w:ascii="宋体" w:hAnsi="宋体" w:eastAsia="宋体" w:cs="宋体"/>
                <w:b/>
                <w:bCs/>
                <w:color w:val="000000" w:themeColor="text1"/>
                <w:spacing w:val="0"/>
                <w:sz w:val="24"/>
                <w:szCs w:val="24"/>
                <w:u w:val="single"/>
                <w14:textFill>
                  <w14:solidFill>
                    <w14:schemeClr w14:val="tx1"/>
                  </w14:solidFill>
                </w14:textFill>
              </w:rPr>
              <w:t>账户</w:t>
            </w:r>
            <w:r>
              <w:rPr>
                <w:rStyle w:val="9"/>
                <w:rFonts w:hint="eastAsia" w:ascii="宋体" w:hAnsi="宋体" w:eastAsia="宋体" w:cs="宋体"/>
                <w:color w:val="000000" w:themeColor="text1"/>
                <w:spacing w:val="0"/>
                <w:sz w:val="24"/>
                <w:szCs w:val="24"/>
                <w:u w:val="single"/>
                <w14:textFill>
                  <w14:solidFill>
                    <w14:schemeClr w14:val="tx1"/>
                  </w14:solidFill>
                </w14:textFill>
              </w:rPr>
              <w:t>系统</w:t>
            </w:r>
            <w:r>
              <w:rPr>
                <w:rStyle w:val="9"/>
                <w:rFonts w:hint="eastAsia" w:ascii="宋体" w:hAnsi="宋体" w:cs="宋体"/>
                <w:color w:val="000000" w:themeColor="text1"/>
                <w:spacing w:val="0"/>
                <w:sz w:val="24"/>
                <w:szCs w:val="24"/>
                <w:u w:val="single"/>
                <w:lang w:eastAsia="zh-CN"/>
                <w14:textFill>
                  <w14:solidFill>
                    <w14:schemeClr w14:val="tx1"/>
                  </w14:solidFill>
                </w14:textFill>
              </w:rPr>
              <w:t>到账时间</w:t>
            </w:r>
            <w:r>
              <w:rPr>
                <w:rStyle w:val="9"/>
                <w:rFonts w:hint="eastAsia" w:ascii="宋体" w:hAnsi="宋体" w:eastAsia="宋体" w:cs="宋体"/>
                <w:color w:val="000000" w:themeColor="text1"/>
                <w:spacing w:val="0"/>
                <w:sz w:val="24"/>
                <w:szCs w:val="24"/>
                <w:u w:val="single"/>
                <w14:textFill>
                  <w14:solidFill>
                    <w14:schemeClr w14:val="tx1"/>
                  </w14:solidFill>
                </w14:textFill>
              </w:rPr>
              <w:t>的为准</w:t>
            </w:r>
            <w:r>
              <w:rPr>
                <w:rFonts w:hint="eastAsia" w:ascii="宋体" w:hAnsi="宋体" w:eastAsia="宋体" w:cs="宋体"/>
                <w:color w:val="000000" w:themeColor="text1"/>
                <w:spacing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25" w:hRule="atLeast"/>
          <w:tblCellSpacing w:w="15" w:type="dxa"/>
        </w:trPr>
        <w:tc>
          <w:tcPr>
            <w:tcW w:w="0" w:type="auto"/>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1068"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w:t>
            </w:r>
          </w:p>
        </w:tc>
        <w:tc>
          <w:tcPr>
            <w:tcW w:w="7693"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4"/>
                <w:szCs w:val="24"/>
                <w14:textFill>
                  <w14:solidFill>
                    <w14:schemeClr w14:val="tx1"/>
                  </w14:solidFill>
                </w14:textFill>
              </w:rPr>
            </w:pPr>
            <w:r>
              <w:rPr>
                <w:rStyle w:val="9"/>
                <w:rFonts w:hint="eastAsia" w:ascii="宋体" w:hAnsi="宋体" w:eastAsia="宋体" w:cs="宋体"/>
                <w:b/>
                <w:bCs/>
                <w:color w:val="000000" w:themeColor="text1"/>
                <w:sz w:val="24"/>
                <w:szCs w:val="24"/>
                <w14:textFill>
                  <w14:solidFill>
                    <w14:schemeClr w14:val="tx1"/>
                  </w14:solidFill>
                </w14:textFill>
              </w:rPr>
              <w:t>协商标准和方法：</w:t>
            </w:r>
            <w:r>
              <w:rPr>
                <w:rFonts w:hint="eastAsia" w:ascii="宋体" w:hAnsi="宋体" w:eastAsia="宋体" w:cs="宋体"/>
                <w:color w:val="000000" w:themeColor="text1"/>
                <w:sz w:val="24"/>
                <w:szCs w:val="24"/>
                <w14:textFill>
                  <w14:solidFill>
                    <w14:schemeClr w14:val="tx1"/>
                  </w14:solidFill>
                </w14:textFill>
              </w:rPr>
              <w:t>在保证本项目质量的前提下，与供应商商定合理的成交价格。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28" w:hRule="atLeast"/>
          <w:tblCellSpacing w:w="15" w:type="dxa"/>
        </w:trPr>
        <w:tc>
          <w:tcPr>
            <w:tcW w:w="0" w:type="auto"/>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1068"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w:t>
            </w:r>
          </w:p>
        </w:tc>
        <w:tc>
          <w:tcPr>
            <w:tcW w:w="7693"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4"/>
                <w:szCs w:val="24"/>
                <w14:textFill>
                  <w14:solidFill>
                    <w14:schemeClr w14:val="tx1"/>
                  </w14:solidFill>
                </w14:textFill>
              </w:rPr>
            </w:pPr>
            <w:r>
              <w:rPr>
                <w:rStyle w:val="9"/>
                <w:rFonts w:hint="eastAsia" w:ascii="宋体" w:hAnsi="宋体" w:eastAsia="宋体" w:cs="宋体"/>
                <w:b/>
                <w:bCs/>
                <w:color w:val="000000" w:themeColor="text1"/>
                <w:sz w:val="24"/>
                <w:szCs w:val="24"/>
                <w14:textFill>
                  <w14:solidFill>
                    <w14:schemeClr w14:val="tx1"/>
                  </w14:solidFill>
                </w14:textFill>
              </w:rPr>
              <w:t>履约保证金：</w:t>
            </w:r>
            <w:r>
              <w:rPr>
                <w:rFonts w:hint="eastAsia" w:ascii="宋体" w:hAnsi="宋体" w:eastAsia="宋体" w:cs="宋体"/>
                <w:color w:val="000000" w:themeColor="text1"/>
                <w:sz w:val="24"/>
                <w:szCs w:val="24"/>
                <w14:textFill>
                  <w14:solidFill>
                    <w14:schemeClr w14:val="tx1"/>
                  </w14:solidFill>
                </w14:textFill>
              </w:rPr>
              <w:t>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10" w:hRule="atLeast"/>
          <w:tblCellSpacing w:w="15" w:type="dxa"/>
        </w:trPr>
        <w:tc>
          <w:tcPr>
            <w:tcW w:w="0" w:type="auto"/>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p>
        </w:tc>
        <w:tc>
          <w:tcPr>
            <w:tcW w:w="1068"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693"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4"/>
                <w:szCs w:val="24"/>
                <w14:textFill>
                  <w14:solidFill>
                    <w14:schemeClr w14:val="tx1"/>
                  </w14:solidFill>
                </w14:textFill>
              </w:rPr>
            </w:pPr>
            <w:r>
              <w:rPr>
                <w:rStyle w:val="9"/>
                <w:rFonts w:hint="eastAsia" w:ascii="宋体" w:hAnsi="宋体" w:eastAsia="宋体" w:cs="宋体"/>
                <w:b/>
                <w:bCs/>
                <w:color w:val="000000" w:themeColor="text1"/>
                <w:sz w:val="24"/>
                <w:szCs w:val="24"/>
                <w14:textFill>
                  <w14:solidFill>
                    <w14:schemeClr w14:val="tx1"/>
                  </w14:solidFill>
                </w14:textFill>
              </w:rPr>
              <w:t>监督管理部门：</w:t>
            </w:r>
            <w:r>
              <w:rPr>
                <w:rStyle w:val="9"/>
                <w:rFonts w:hint="eastAsia" w:ascii="宋体" w:hAnsi="宋体" w:eastAsia="宋体" w:cs="宋体"/>
                <w:b/>
                <w:bCs/>
                <w:color w:val="000000" w:themeColor="text1"/>
                <w:sz w:val="24"/>
                <w:szCs w:val="24"/>
                <w:lang w:eastAsia="zh-CN"/>
                <w14:textFill>
                  <w14:solidFill>
                    <w14:schemeClr w14:val="tx1"/>
                  </w14:solidFill>
                </w14:textFill>
              </w:rPr>
              <w:t>福建省海洋预报台</w:t>
            </w:r>
            <w:r>
              <w:rPr>
                <w:rStyle w:val="9"/>
                <w:rFonts w:hint="eastAsia" w:ascii="宋体" w:hAnsi="宋体" w:eastAsia="宋体" w:cs="宋体"/>
                <w:b/>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15" w:hRule="atLeast"/>
          <w:tblCellSpacing w:w="15" w:type="dxa"/>
        </w:trPr>
        <w:tc>
          <w:tcPr>
            <w:tcW w:w="0" w:type="auto"/>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1068"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693"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4"/>
                <w:szCs w:val="24"/>
                <w14:textFill>
                  <w14:solidFill>
                    <w14:schemeClr w14:val="tx1"/>
                  </w14:solidFill>
                </w14:textFill>
              </w:rPr>
            </w:pPr>
            <w:r>
              <w:rPr>
                <w:rStyle w:val="9"/>
                <w:rFonts w:hint="eastAsia" w:ascii="宋体" w:hAnsi="宋体" w:eastAsia="宋体" w:cs="宋体"/>
                <w:b/>
                <w:bCs/>
                <w:color w:val="000000" w:themeColor="text1"/>
                <w:sz w:val="24"/>
                <w:szCs w:val="24"/>
                <w14:textFill>
                  <w14:solidFill>
                    <w14:schemeClr w14:val="tx1"/>
                  </w14:solidFill>
                </w14:textFill>
              </w:rPr>
              <w:t>政府采购信息发布媒体：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中国政府采购网，网址www.ccgp.gov.cn。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15" w:hRule="atLeast"/>
          <w:tblCellSpacing w:w="15" w:type="dxa"/>
        </w:trPr>
        <w:tc>
          <w:tcPr>
            <w:tcW w:w="0" w:type="auto"/>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1068"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693" w:type="dxa"/>
            <w:shd w:val="clear" w:color="auto" w:fill="auto"/>
            <w:tcMar>
              <w:top w:w="0" w:type="dxa"/>
              <w:left w:w="105" w:type="dxa"/>
              <w:bottom w:w="0" w:type="dxa"/>
              <w:right w:w="105" w:type="dxa"/>
            </w:tcMar>
            <w:vAlign w:val="center"/>
          </w:tcPr>
          <w:p>
            <w:pPr>
              <w:pStyle w:val="5"/>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400" w:lineRule="exact"/>
              <w:ind w:right="0" w:rightChars="0"/>
              <w:textAlignment w:val="auto"/>
              <w:rPr>
                <w:rStyle w:val="9"/>
                <w:rFonts w:hint="eastAsia" w:ascii="宋体" w:hAnsi="宋体" w:eastAsia="宋体" w:cs="宋体"/>
                <w:b w:val="0"/>
                <w:bCs w:val="0"/>
                <w:color w:val="000000" w:themeColor="text1"/>
                <w:sz w:val="24"/>
                <w:szCs w:val="24"/>
                <w14:textFill>
                  <w14:solidFill>
                    <w14:schemeClr w14:val="tx1"/>
                  </w14:solidFill>
                </w14:textFill>
              </w:rPr>
            </w:pPr>
            <w:r>
              <w:rPr>
                <w:rStyle w:val="9"/>
                <w:rFonts w:hint="eastAsia" w:ascii="宋体" w:hAnsi="宋体" w:eastAsia="宋体" w:cs="宋体"/>
                <w:b w:val="0"/>
                <w:bCs w:val="0"/>
                <w:color w:val="000000" w:themeColor="text1"/>
                <w:sz w:val="24"/>
                <w:szCs w:val="24"/>
                <w14:textFill>
                  <w14:solidFill>
                    <w14:schemeClr w14:val="tx1"/>
                  </w14:solidFill>
                </w14:textFill>
              </w:rPr>
              <w:t>采购代理服务费：</w:t>
            </w:r>
          </w:p>
          <w:p>
            <w:pPr>
              <w:pStyle w:val="5"/>
              <w:keepNext w:val="0"/>
              <w:keepLines w:val="0"/>
              <w:pageBreakBefore w:val="0"/>
              <w:widowControl/>
              <w:numPr>
                <w:ilvl w:val="0"/>
                <w:numId w:val="1"/>
              </w:numPr>
              <w:suppressLineNumbers w:val="0"/>
              <w:kinsoku/>
              <w:overflowPunct/>
              <w:topLinePunct w:val="0"/>
              <w:autoSpaceDE/>
              <w:autoSpaceDN/>
              <w:bidi w:val="0"/>
              <w:adjustRightInd/>
              <w:snapToGrid/>
              <w:spacing w:before="0" w:beforeAutospacing="0" w:after="0" w:afterAutospacing="0" w:line="400" w:lineRule="exact"/>
              <w:ind w:right="0" w:rightChars="0"/>
              <w:textAlignment w:val="auto"/>
              <w:rPr>
                <w:rStyle w:val="9"/>
                <w:rFonts w:hint="eastAsia" w:ascii="宋体" w:hAnsi="宋体" w:eastAsia="宋体" w:cs="宋体"/>
                <w:b w:val="0"/>
                <w:bCs w:val="0"/>
                <w:color w:val="000000" w:themeColor="text1"/>
                <w:spacing w:val="0"/>
                <w:sz w:val="24"/>
                <w:szCs w:val="24"/>
                <w14:textFill>
                  <w14:solidFill>
                    <w14:schemeClr w14:val="tx1"/>
                  </w14:solidFill>
                </w14:textFill>
              </w:rPr>
            </w:pPr>
            <w:r>
              <w:rPr>
                <w:rStyle w:val="9"/>
                <w:rFonts w:hint="eastAsia" w:ascii="宋体" w:hAnsi="宋体" w:eastAsia="宋体" w:cs="宋体"/>
                <w:b w:val="0"/>
                <w:bCs w:val="0"/>
                <w:color w:val="000000" w:themeColor="text1"/>
                <w:spacing w:val="0"/>
                <w:sz w:val="24"/>
                <w:szCs w:val="24"/>
                <w14:textFill>
                  <w14:solidFill>
                    <w14:schemeClr w14:val="tx1"/>
                  </w14:solidFill>
                </w14:textFill>
              </w:rPr>
              <w:t>本项目代理服务费由</w:t>
            </w:r>
            <w:r>
              <w:rPr>
                <w:rFonts w:hint="eastAsia" w:ascii="宋体" w:hAnsi="宋体" w:eastAsia="宋体" w:cs="宋体"/>
                <w:b w:val="0"/>
                <w:bCs w:val="0"/>
                <w:color w:val="000000" w:themeColor="text1"/>
                <w:spacing w:val="0"/>
                <w:sz w:val="24"/>
                <w:szCs w:val="24"/>
                <w14:textFill>
                  <w14:solidFill>
                    <w14:schemeClr w14:val="tx1"/>
                  </w14:solidFill>
                </w14:textFill>
              </w:rPr>
              <w:t>成交</w:t>
            </w:r>
            <w:r>
              <w:rPr>
                <w:rFonts w:hint="eastAsia" w:ascii="宋体" w:hAnsi="宋体" w:eastAsia="宋体" w:cs="宋体"/>
                <w:b w:val="0"/>
                <w:bCs w:val="0"/>
                <w:color w:val="000000" w:themeColor="text1"/>
                <w:spacing w:val="0"/>
                <w:sz w:val="24"/>
                <w:szCs w:val="24"/>
                <w:lang w:eastAsia="zh-CN"/>
                <w14:textFill>
                  <w14:solidFill>
                    <w14:schemeClr w14:val="tx1"/>
                  </w14:solidFill>
                </w14:textFill>
              </w:rPr>
              <w:t>人</w:t>
            </w:r>
            <w:r>
              <w:rPr>
                <w:rStyle w:val="9"/>
                <w:rFonts w:hint="eastAsia" w:ascii="宋体" w:hAnsi="宋体" w:eastAsia="宋体" w:cs="宋体"/>
                <w:b w:val="0"/>
                <w:bCs w:val="0"/>
                <w:color w:val="000000" w:themeColor="text1"/>
                <w:spacing w:val="0"/>
                <w:sz w:val="24"/>
                <w:szCs w:val="24"/>
                <w14:textFill>
                  <w14:solidFill>
                    <w14:schemeClr w14:val="tx1"/>
                  </w14:solidFill>
                </w14:textFill>
              </w:rPr>
              <w:t>支付。</w:t>
            </w:r>
            <w:r>
              <w:rPr>
                <w:rStyle w:val="9"/>
                <w:rFonts w:hint="eastAsia" w:ascii="宋体" w:hAnsi="宋体" w:eastAsia="宋体" w:cs="宋体"/>
                <w:b w:val="0"/>
                <w:bCs w:val="0"/>
                <w:color w:val="000000" w:themeColor="text1"/>
                <w:spacing w:val="0"/>
                <w:sz w:val="24"/>
                <w:szCs w:val="24"/>
                <w14:textFill>
                  <w14:solidFill>
                    <w14:schemeClr w14:val="tx1"/>
                  </w14:solidFill>
                </w14:textFill>
              </w:rPr>
              <w:br w:type="textWrapping"/>
            </w:r>
            <w:r>
              <w:rPr>
                <w:rStyle w:val="9"/>
                <w:rFonts w:hint="eastAsia" w:ascii="宋体" w:hAnsi="宋体" w:eastAsia="宋体" w:cs="宋体"/>
                <w:b w:val="0"/>
                <w:bCs w:val="0"/>
                <w:color w:val="000000" w:themeColor="text1"/>
                <w:spacing w:val="0"/>
                <w:sz w:val="24"/>
                <w:szCs w:val="24"/>
                <w14:textFill>
                  <w14:solidFill>
                    <w14:schemeClr w14:val="tx1"/>
                  </w14:solidFill>
                </w14:textFill>
              </w:rPr>
              <w:t>(2)招标代理服务费收取标准：</w:t>
            </w:r>
          </w:p>
          <w:p>
            <w:pPr>
              <w:pStyle w:val="5"/>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400" w:lineRule="exact"/>
              <w:ind w:right="0" w:rightChars="0"/>
              <w:textAlignment w:val="auto"/>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2.</w:t>
            </w:r>
            <w:r>
              <w:rPr>
                <w:b w:val="0"/>
                <w:bCs w:val="0"/>
                <w:color w:val="000000" w:themeColor="text1"/>
                <w14:textFill>
                  <w14:solidFill>
                    <w14:schemeClr w14:val="tx1"/>
                  </w14:solidFill>
                </w14:textFill>
              </w:rPr>
              <w:t>1)成交人按差额定率累进法计算，向采购代理机构一次性缴纳成交服务费。</w:t>
            </w:r>
          </w:p>
          <w:p>
            <w:pPr>
              <w:pStyle w:val="5"/>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400" w:lineRule="exact"/>
              <w:ind w:right="0" w:rightChars="0"/>
              <w:textAlignment w:val="auto"/>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2.2</w:t>
            </w:r>
            <w:r>
              <w:rPr>
                <w:b w:val="0"/>
                <w:bCs w:val="0"/>
                <w:color w:val="000000" w:themeColor="text1"/>
                <w14:textFill>
                  <w14:solidFill>
                    <w14:schemeClr w14:val="tx1"/>
                  </w14:solidFill>
                </w14:textFill>
              </w:rPr>
              <w:t xml:space="preserve">)以成交通知书规定的成交金额作为收费的计算基数。 </w:t>
            </w:r>
          </w:p>
          <w:p>
            <w:pPr>
              <w:pStyle w:val="5"/>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400" w:lineRule="exact"/>
              <w:ind w:right="0" w:rightChars="0"/>
              <w:textAlignment w:val="auto"/>
              <w:rPr>
                <w:rStyle w:val="9"/>
                <w:rFonts w:hint="eastAsia" w:ascii="宋体" w:hAnsi="宋体" w:eastAsia="宋体" w:cs="宋体"/>
                <w:b w:val="0"/>
                <w:bCs w:val="0"/>
                <w:color w:val="000000" w:themeColor="text1"/>
                <w:spacing w:val="0"/>
                <w:sz w:val="24"/>
                <w:szCs w:val="24"/>
                <w14:textFill>
                  <w14:solidFill>
                    <w14:schemeClr w14:val="tx1"/>
                  </w14:solidFill>
                </w14:textFill>
              </w:rPr>
            </w:pPr>
            <w:r>
              <w:rPr>
                <w:b w:val="0"/>
                <w:bCs w:val="0"/>
                <w:color w:val="000000" w:themeColor="text1"/>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2.3</w:t>
            </w:r>
            <w:r>
              <w:rPr>
                <w:b w:val="0"/>
                <w:bCs w:val="0"/>
                <w:color w:val="000000" w:themeColor="text1"/>
                <w14:textFill>
                  <w14:solidFill>
                    <w14:schemeClr w14:val="tx1"/>
                  </w14:solidFill>
                </w14:textFill>
              </w:rPr>
              <w:t>)招标代理服务收费的标准：100(万元)以下收费费率标准: 1.5%。</w:t>
            </w:r>
          </w:p>
          <w:p>
            <w:pPr>
              <w:pStyle w:val="5"/>
              <w:keepNext w:val="0"/>
              <w:keepLines w:val="0"/>
              <w:pageBreakBefore w:val="0"/>
              <w:widowControl/>
              <w:numPr>
                <w:ilvl w:val="-1"/>
                <w:numId w:val="0"/>
              </w:numPr>
              <w:suppressLineNumbers w:val="0"/>
              <w:kinsoku/>
              <w:overflowPunct/>
              <w:topLinePunct w:val="0"/>
              <w:autoSpaceDE/>
              <w:autoSpaceDN/>
              <w:bidi w:val="0"/>
              <w:adjustRightInd/>
              <w:snapToGrid/>
              <w:spacing w:before="0" w:beforeAutospacing="0" w:after="0" w:afterAutospacing="0" w:line="400" w:lineRule="exact"/>
              <w:ind w:right="0" w:rightChars="0"/>
              <w:textAlignment w:val="auto"/>
              <w:rPr>
                <w:rFonts w:hint="eastAsia" w:ascii="宋体" w:hAnsi="宋体" w:eastAsia="宋体" w:cs="宋体"/>
                <w:b w:val="0"/>
                <w:bCs w:val="0"/>
                <w:color w:val="000000" w:themeColor="text1"/>
                <w:spacing w:val="0"/>
                <w:sz w:val="24"/>
                <w:szCs w:val="24"/>
                <w14:textFill>
                  <w14:solidFill>
                    <w14:schemeClr w14:val="tx1"/>
                  </w14:solidFill>
                </w14:textFill>
              </w:rPr>
            </w:pPr>
            <w:r>
              <w:rPr>
                <w:rStyle w:val="9"/>
                <w:rFonts w:hint="eastAsia" w:ascii="宋体" w:hAnsi="宋体" w:eastAsia="宋体" w:cs="宋体"/>
                <w:b w:val="0"/>
                <w:bCs w:val="0"/>
                <w:color w:val="000000" w:themeColor="text1"/>
                <w:spacing w:val="0"/>
                <w:sz w:val="24"/>
                <w:szCs w:val="24"/>
                <w14:textFill>
                  <w14:solidFill>
                    <w14:schemeClr w14:val="tx1"/>
                  </w14:solidFill>
                </w14:textFill>
              </w:rPr>
              <w:t>(</w:t>
            </w:r>
            <w:r>
              <w:rPr>
                <w:rStyle w:val="9"/>
                <w:rFonts w:hint="eastAsia" w:ascii="宋体" w:hAnsi="宋体" w:eastAsia="宋体" w:cs="宋体"/>
                <w:b w:val="0"/>
                <w:bCs w:val="0"/>
                <w:color w:val="000000" w:themeColor="text1"/>
                <w:spacing w:val="0"/>
                <w:sz w:val="24"/>
                <w:szCs w:val="24"/>
                <w:lang w:val="en-US" w:eastAsia="zh-CN"/>
                <w14:textFill>
                  <w14:solidFill>
                    <w14:schemeClr w14:val="tx1"/>
                  </w14:solidFill>
                </w14:textFill>
              </w:rPr>
              <w:t>3</w:t>
            </w:r>
            <w:r>
              <w:rPr>
                <w:rStyle w:val="9"/>
                <w:rFonts w:hint="eastAsia" w:ascii="宋体" w:hAnsi="宋体" w:eastAsia="宋体" w:cs="宋体"/>
                <w:b w:val="0"/>
                <w:bCs w:val="0"/>
                <w:color w:val="000000" w:themeColor="text1"/>
                <w:spacing w:val="0"/>
                <w:sz w:val="24"/>
                <w:szCs w:val="24"/>
                <w14:textFill>
                  <w14:solidFill>
                    <w14:schemeClr w14:val="tx1"/>
                  </w14:solidFill>
                </w14:textFill>
              </w:rPr>
              <w:t>)招标代理服务费收取方式：招标代理服务费收费以银行转账、电汇、汇票等非现金付款方式支付。</w:t>
            </w:r>
          </w:p>
          <w:p>
            <w:pPr>
              <w:pStyle w:val="5"/>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400" w:lineRule="exact"/>
              <w:ind w:right="0" w:rightChars="0"/>
              <w:textAlignment w:val="auto"/>
              <w:rPr>
                <w:rFonts w:hint="eastAsia" w:ascii="宋体" w:hAnsi="宋体" w:eastAsia="宋体" w:cs="宋体"/>
                <w:b w:val="0"/>
                <w:bCs w:val="0"/>
                <w:color w:val="000000" w:themeColor="text1"/>
                <w:spacing w:val="0"/>
                <w:sz w:val="24"/>
                <w:szCs w:val="24"/>
                <w:lang w:eastAsia="zh-CN"/>
                <w14:textFill>
                  <w14:solidFill>
                    <w14:schemeClr w14:val="tx1"/>
                  </w14:solidFill>
                </w14:textFill>
              </w:rPr>
            </w:pPr>
            <w:r>
              <w:rPr>
                <w:rStyle w:val="9"/>
                <w:rFonts w:hint="eastAsia" w:ascii="宋体" w:hAnsi="宋体" w:eastAsia="宋体" w:cs="宋体"/>
                <w:b w:val="0"/>
                <w:bCs w:val="0"/>
                <w:color w:val="000000" w:themeColor="text1"/>
                <w:spacing w:val="0"/>
                <w:sz w:val="24"/>
                <w:szCs w:val="24"/>
                <w14:textFill>
                  <w14:solidFill>
                    <w14:schemeClr w14:val="tx1"/>
                  </w14:solidFill>
                </w14:textFill>
              </w:rPr>
              <w:t>(</w:t>
            </w:r>
            <w:r>
              <w:rPr>
                <w:rStyle w:val="9"/>
                <w:rFonts w:hint="eastAsia" w:ascii="宋体" w:hAnsi="宋体" w:eastAsia="宋体" w:cs="宋体"/>
                <w:b w:val="0"/>
                <w:bCs w:val="0"/>
                <w:color w:val="000000" w:themeColor="text1"/>
                <w:spacing w:val="0"/>
                <w:sz w:val="24"/>
                <w:szCs w:val="24"/>
                <w:lang w:val="en-US" w:eastAsia="zh-CN"/>
                <w14:textFill>
                  <w14:solidFill>
                    <w14:schemeClr w14:val="tx1"/>
                  </w14:solidFill>
                </w14:textFill>
              </w:rPr>
              <w:t>4</w:t>
            </w:r>
            <w:r>
              <w:rPr>
                <w:rStyle w:val="9"/>
                <w:rFonts w:hint="eastAsia" w:ascii="宋体" w:hAnsi="宋体" w:eastAsia="宋体" w:cs="宋体"/>
                <w:b w:val="0"/>
                <w:bCs w:val="0"/>
                <w:color w:val="000000" w:themeColor="text1"/>
                <w:spacing w:val="0"/>
                <w:sz w:val="24"/>
                <w:szCs w:val="24"/>
                <w14:textFill>
                  <w14:solidFill>
                    <w14:schemeClr w14:val="tx1"/>
                  </w14:solidFill>
                </w14:textFill>
              </w:rPr>
              <w:t>)</w:t>
            </w:r>
            <w:r>
              <w:rPr>
                <w:rFonts w:hint="eastAsia" w:ascii="宋体" w:hAnsi="宋体" w:eastAsia="宋体" w:cs="宋体"/>
                <w:b w:val="0"/>
                <w:bCs w:val="0"/>
                <w:color w:val="000000" w:themeColor="text1"/>
                <w:spacing w:val="0"/>
                <w:sz w:val="24"/>
                <w:szCs w:val="24"/>
                <w14:textFill>
                  <w14:solidFill>
                    <w14:schemeClr w14:val="tx1"/>
                  </w14:solidFill>
                </w14:textFill>
              </w:rPr>
              <w:t>招标代理服务费缴交银行帐号</w:t>
            </w:r>
            <w:r>
              <w:rPr>
                <w:rFonts w:hint="eastAsia" w:ascii="宋体" w:hAnsi="宋体" w:eastAsia="宋体" w:cs="宋体"/>
                <w:b w:val="0"/>
                <w:bCs w:val="0"/>
                <w:color w:val="000000" w:themeColor="text1"/>
                <w:spacing w:val="0"/>
                <w:sz w:val="24"/>
                <w:szCs w:val="24"/>
                <w:lang w:eastAsia="zh-CN"/>
                <w14:textFill>
                  <w14:solidFill>
                    <w14:schemeClr w14:val="tx1"/>
                  </w14:solidFill>
                </w14:textFill>
              </w:rPr>
              <w:t>：</w:t>
            </w:r>
          </w:p>
          <w:p>
            <w:pPr>
              <w:pStyle w:val="5"/>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400" w:lineRule="exact"/>
              <w:ind w:right="0" w:rightChars="0"/>
              <w:textAlignment w:val="auto"/>
              <w:rPr>
                <w:rFonts w:hint="eastAsia" w:ascii="宋体" w:hAnsi="宋体" w:eastAsia="宋体" w:cs="宋体"/>
                <w:b w:val="0"/>
                <w:bCs w:val="0"/>
                <w:color w:val="000000" w:themeColor="text1"/>
                <w:spacing w:val="0"/>
                <w:sz w:val="24"/>
                <w:szCs w:val="24"/>
                <w:lang w:eastAsia="zh-CN"/>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开户名：</w:t>
            </w:r>
            <w:r>
              <w:rPr>
                <w:rFonts w:hint="eastAsia" w:ascii="宋体" w:hAnsi="宋体" w:eastAsia="宋体" w:cs="宋体"/>
                <w:b w:val="0"/>
                <w:bCs w:val="0"/>
                <w:color w:val="000000" w:themeColor="text1"/>
                <w:spacing w:val="0"/>
                <w:sz w:val="24"/>
                <w:szCs w:val="24"/>
                <w:lang w:eastAsia="zh-CN"/>
                <w14:textFill>
                  <w14:solidFill>
                    <w14:schemeClr w14:val="tx1"/>
                  </w14:solidFill>
                </w14:textFill>
              </w:rPr>
              <w:t>福建匠一项目管理有限公司</w:t>
            </w:r>
          </w:p>
          <w:p>
            <w:pPr>
              <w:pStyle w:val="5"/>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400" w:lineRule="exact"/>
              <w:ind w:right="0" w:rightChars="0"/>
              <w:textAlignment w:val="auto"/>
              <w:rPr>
                <w:rFonts w:hint="eastAsia" w:ascii="宋体" w:hAnsi="宋体" w:eastAsia="宋体" w:cs="宋体"/>
                <w:b w:val="0"/>
                <w:bCs w:val="0"/>
                <w:color w:val="000000" w:themeColor="text1"/>
                <w:spacing w:val="0"/>
                <w:sz w:val="24"/>
                <w:szCs w:val="24"/>
                <w:lang w:eastAsia="zh-CN"/>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开户行：</w:t>
            </w:r>
            <w:r>
              <w:rPr>
                <w:rFonts w:hint="eastAsia" w:ascii="宋体" w:hAnsi="宋体" w:eastAsia="宋体" w:cs="宋体"/>
                <w:b w:val="0"/>
                <w:bCs w:val="0"/>
                <w:color w:val="000000" w:themeColor="text1"/>
                <w:spacing w:val="0"/>
                <w:sz w:val="24"/>
                <w:szCs w:val="24"/>
                <w:lang w:eastAsia="zh-CN"/>
                <w14:textFill>
                  <w14:solidFill>
                    <w14:schemeClr w14:val="tx1"/>
                  </w14:solidFill>
                </w14:textFill>
              </w:rPr>
              <w:t>中国建设银行股份有限公司福州台江支行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帐 号：</w:t>
            </w:r>
            <w:r>
              <w:rPr>
                <w:rFonts w:hint="eastAsia" w:ascii="宋体" w:hAnsi="宋体" w:eastAsia="宋体" w:cs="宋体"/>
                <w:b w:val="0"/>
                <w:bCs w:val="0"/>
                <w:color w:val="000000" w:themeColor="text1"/>
                <w:spacing w:val="0"/>
                <w:sz w:val="24"/>
                <w:szCs w:val="24"/>
                <w:lang w:eastAsia="zh-CN"/>
                <w14:textFill>
                  <w14:solidFill>
                    <w14:schemeClr w14:val="tx1"/>
                  </w14:solidFill>
                </w14:textFill>
              </w:rPr>
              <w:t>35050188430000001534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45" w:hRule="atLeast"/>
          <w:tblCellSpacing w:w="15" w:type="dxa"/>
        </w:trPr>
        <w:tc>
          <w:tcPr>
            <w:tcW w:w="0" w:type="auto"/>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p>
        </w:tc>
        <w:tc>
          <w:tcPr>
            <w:tcW w:w="1068"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693" w:type="dxa"/>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4"/>
                <w:szCs w:val="24"/>
                <w14:textFill>
                  <w14:solidFill>
                    <w14:schemeClr w14:val="tx1"/>
                  </w14:solidFill>
                </w14:textFill>
              </w:rPr>
            </w:pPr>
            <w:r>
              <w:rPr>
                <w:rStyle w:val="9"/>
                <w:rFonts w:hint="eastAsia" w:ascii="宋体" w:hAnsi="宋体" w:eastAsia="宋体" w:cs="宋体"/>
                <w:b/>
                <w:bCs/>
                <w:color w:val="000000" w:themeColor="text1"/>
                <w:sz w:val="24"/>
                <w:szCs w:val="24"/>
                <w14:textFill>
                  <w14:solidFill>
                    <w14:schemeClr w14:val="tx1"/>
                  </w14:solidFill>
                </w14:textFill>
              </w:rPr>
              <w:t>其他事项：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t xml:space="preserve">12.1最高限价：本项目采购公告中合同包预算为最高限价，报价人超过所投合同包最高限价的报价均为无效报价。根据《中华人民共和国价格法》第六条、第十八条规定，报价人依法有权自主制定属于市场调节的价格，有权根据企业的生产经营成本等自身情况和市场供求状况等外部因素自主定价。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t xml:space="preserve">12.2 本项目 未 经过进口产品论证，采购的货物为国内产品，不接受进口产品报价(零配件、发光面板材料除外)。国内产品含在中国境内生产的中外合资产品，且国内生产成本超 过一定比例的最终产品，国内生产成本比例=(产品出厂价格-进口价格)/产品出厂价格；凡在海关特殊监管区域(保税区、出口加工区、保税港区、珠澳跨境工 业区珠海园区、中哈霍尔果斯国际边境合作中心中方配套区、综合保税区)内企业生产或加工(包括从境外进口料件)销往境内其他地区的产品，不作为政府采购项 下进口产品。进口产品是指通过中国海关报关验放进入中国境内且产自关境外的产品。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t xml:space="preserve">12.3报价人须保障采购人在使用该货物或其任何一部分时不受到第三方关于侵犯专利权、商标权或工业设计权等知识产权的指控。如果任何第三方提出侵权指控与采购人无关，报价人须与第三方交涉并承担可能发生的责任与一切费用。如采购人因此而遭致损失的，报价人应赔偿该损失。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t xml:space="preserve">12.4实质性要求和条件：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t xml:space="preserve">12.4.1信用记录查询及使用： (1)信用记录查询渠道及截止时点：采购代理机构将在投标截止时间截止后，评标工作结束前，通过“信用中国”网站(www.creditchina.gov.cn)、中国政府采购网(www.ccgp.gov.cn)查询投标人的信用记录。 (2)信用信息查询记录和证据留存的具体方式：采购代理机构将记录、打印各报价人的信用信息查询结果，与其他采购文件一并保存。 (3)信用信息的使用规则：依据《财政部关于在政府采购活动中查询及使用信用记录有关问题的通知》财库〔2016〕125号规定，对被列入失信被执行人、重大税收违法案件当事人名单、政府采购严重违法失信行为记录名单的报价人有下列情形之一，其响应文件在资格性检查中将被协商小组视为无效响应：①被列入“信用中国”网站(www.creditchina.gov.cn)中政府采购严重违法失信名单的；②被列入中国政府采购网(www.ccgp.gov.cn)中政府采购严重违法失信行为信息记录的；③属于《政府采购法》第二十二条的“重大违法记录”。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t xml:space="preserve">12.4.2报价人响应文件中承诺的服务期、付款方式、售后服务必须满足单一来源采购文件要求，若报价人的承诺不满足单一来源采购文件要求或未在响应文件中作出承诺的将被视为 未实质性响应单一来源采购文件要求，其报价无效。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t xml:space="preserve">12.4.3无效报价：以下为可能导致无效报价的条款，具体内容详见采购文件各章节，请各报价人认真查看对照。 (1)投标报价不符合协商须知前附表第4项号及第12项号12.1条款规定的。 (2)不符合协商须知前附表第12项号12.2、12.5条款规定的。 (3)出现第二章协商须知前附表无效响应处理规定的。 (4)出现第三章协商须知正文无效响应规定的。 (5)出现第四章采购标的及要求中“★”标示的内容为负偏离的。 (6)出现第四章采购标的及要求无效投标规定的。 (7)明显不符合技术和服务要求的为无效响应。 (8)内容不全或关键字迹模糊、无法辨认的为无效响应。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t xml:space="preserve">12.5报价人必须对其响应文件中提供各种资料、说明的真实性负责。在评标过程中，如有发现报价人有为谋取中标而提供虚假资料欺骗采购人和协商小组的行为，将 取消其成交资格，其报价保证金将不予退还。若在成交后和执行合同过程中发现其提供虚假资料的将取消其成交资格，给采购人造成损失的，还必须进行赔偿并负相 关责任。评标过程中无论是否有对原件进行核实，报价人都必须对其提供各种资料、说明的真实性负责。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sz w:val="24"/>
                <w:szCs w:val="24"/>
                <w:highlight w:val="none"/>
                <w:lang w:val="en-US" w:eastAsia="zh-CN"/>
                <w14:textFill>
                  <w14:solidFill>
                    <w14:schemeClr w14:val="tx1"/>
                  </w14:solidFill>
                </w14:textFill>
              </w:rPr>
              <w:t>12.6</w:t>
            </w:r>
            <w:r>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t>采购文件要求原件的，供应商在纸质响应文件正本中应提供原件；采购文件要求复印件的，供应商在纸质响应文件中提供原件、复印件、扫描件皆可；采购文件对原件、复印件未作要求的，供应商在纸质响应文件中提供原件、复印件、扫描件皆可（若供应商提供注明“复印件无效”的证明材料或资料，其纸质响应文件正本中应提供原件，未提供原件的证明材料或资料将被视为无效）。</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t>12.</w:t>
            </w:r>
            <w:r>
              <w:rPr>
                <w:rFonts w:hint="eastAsia" w:ascii="宋体" w:hAnsi="宋体" w:eastAsia="宋体" w:cs="宋体"/>
                <w:b w:val="0"/>
                <w:bCs w:val="0"/>
                <w:color w:val="000000" w:themeColor="text1"/>
                <w:spacing w:val="0"/>
                <w:sz w:val="24"/>
                <w:szCs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t xml:space="preserve">在协商过程中，协商小组可以根据采购文件和协商情况实质性变动采购需求中的技术、服务要求以及合同草案条款，且经采购人代表确认后以书面形式同时通知所有参加协商的报价人。对采购文件作出的实质性变动是采购文件的有效组成部分。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t>12.</w:t>
            </w:r>
            <w:r>
              <w:rPr>
                <w:rFonts w:hint="eastAsia" w:ascii="宋体" w:hAnsi="宋体" w:eastAsia="宋体" w:cs="宋体"/>
                <w:b w:val="0"/>
                <w:bCs w:val="0"/>
                <w:color w:val="000000" w:themeColor="text1"/>
                <w:spacing w:val="0"/>
                <w:sz w:val="24"/>
                <w:szCs w:val="24"/>
                <w:highlight w:val="none"/>
                <w:lang w:val="en-US" w:eastAsia="zh-CN"/>
                <w14:textFill>
                  <w14:solidFill>
                    <w14:schemeClr w14:val="tx1"/>
                  </w14:solidFill>
                </w14:textFill>
              </w:rPr>
              <w:t>8</w:t>
            </w:r>
            <w:r>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t xml:space="preserve">参加协商的报价人应当按照采购文件的变动情况和协商小组的要求重新提交报价文件，并由其法定代表人或授权代表签字或者加盖公章。由授权代表签字的，应当附法定代表人授权书。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t>12.</w:t>
            </w:r>
            <w:r>
              <w:rPr>
                <w:rFonts w:hint="eastAsia" w:ascii="宋体" w:hAnsi="宋体" w:eastAsia="宋体" w:cs="宋体"/>
                <w:b w:val="0"/>
                <w:bCs w:val="0"/>
                <w:color w:val="000000" w:themeColor="text1"/>
                <w:spacing w:val="0"/>
                <w:sz w:val="24"/>
                <w:szCs w:val="24"/>
                <w:highlight w:val="none"/>
                <w:lang w:val="en-US" w:eastAsia="zh-CN"/>
                <w14:textFill>
                  <w14:solidFill>
                    <w14:schemeClr w14:val="tx1"/>
                  </w14:solidFill>
                </w14:textFill>
              </w:rPr>
              <w:t>9</w:t>
            </w:r>
            <w:r>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t>报价人可至协商现场进行协商并进行二次报价。未进行第二次报价或放弃第二次报价的报价人以其第一次报价为准。协商小组确定成交候选人时以第二次报价为准，第二次报价不能高于第一次报价，第二次报价若高于第一次报价应以其第一次报价为准。</w:t>
            </w:r>
          </w:p>
        </w:tc>
      </w:tr>
    </w:tbl>
    <w:p>
      <w:pPr>
        <w:pStyle w:val="5"/>
        <w:keepNext w:val="0"/>
        <w:keepLines w:val="0"/>
        <w:widowControl/>
        <w:suppressLineNumbers w:val="0"/>
        <w:spacing w:line="405" w:lineRule="atLeast"/>
        <w:rPr>
          <w:color w:val="000000" w:themeColor="text1"/>
          <w14:textFill>
            <w14:solidFill>
              <w14:schemeClr w14:val="tx1"/>
            </w14:solidFill>
          </w14:textFill>
        </w:rPr>
      </w:pPr>
    </w:p>
    <w:p>
      <w:pPr>
        <w:keepNext w:val="0"/>
        <w:keepLines w:val="0"/>
        <w:widowControl/>
        <w:suppressLineNumbers w:val="0"/>
        <w:jc w:val="left"/>
        <w:rPr>
          <w:color w:val="000000" w:themeColor="text1"/>
          <w14:textFill>
            <w14:solidFill>
              <w14:schemeClr w14:val="tx1"/>
            </w14:solidFill>
          </w14:textFill>
        </w:rPr>
      </w:pPr>
    </w:p>
    <w:p>
      <w:pPr>
        <w:keepNext w:val="0"/>
        <w:keepLines w:val="0"/>
        <w:widowControl/>
        <w:suppressLineNumbers w:val="0"/>
        <w:jc w:val="left"/>
        <w:rPr>
          <w:color w:val="000000" w:themeColor="text1"/>
          <w14:textFill>
            <w14:solidFill>
              <w14:schemeClr w14:val="tx1"/>
            </w14:solidFill>
          </w14:textFill>
        </w:rPr>
      </w:pPr>
    </w:p>
    <w:p>
      <w:pPr>
        <w:rPr>
          <w:rStyle w:val="9"/>
          <w:rFonts w:hint="eastAsia" w:ascii="宋体" w:hAnsi="宋体" w:eastAsia="宋体" w:cs="宋体"/>
          <w:b/>
          <w:bCs/>
          <w:color w:val="000000" w:themeColor="text1"/>
          <w:sz w:val="32"/>
          <w:szCs w:val="32"/>
          <w14:textFill>
            <w14:solidFill>
              <w14:schemeClr w14:val="tx1"/>
            </w14:solidFill>
          </w14:textFill>
        </w:rPr>
      </w:pPr>
      <w:r>
        <w:rPr>
          <w:rStyle w:val="9"/>
          <w:rFonts w:hint="eastAsia" w:ascii="宋体" w:hAnsi="宋体" w:eastAsia="宋体" w:cs="宋体"/>
          <w:b/>
          <w:bCs/>
          <w:color w:val="000000" w:themeColor="text1"/>
          <w:sz w:val="32"/>
          <w:szCs w:val="32"/>
          <w14:textFill>
            <w14:solidFill>
              <w14:schemeClr w14:val="tx1"/>
            </w14:solidFill>
          </w14:textFill>
        </w:rPr>
        <w:br w:type="page"/>
      </w:r>
    </w:p>
    <w:p>
      <w:pPr>
        <w:pStyle w:val="5"/>
        <w:keepNext w:val="0"/>
        <w:keepLines w:val="0"/>
        <w:widowControl/>
        <w:suppressLineNumbers w:val="0"/>
        <w:jc w:val="center"/>
        <w:rPr>
          <w:color w:val="000000" w:themeColor="text1"/>
          <w14:textFill>
            <w14:solidFill>
              <w14:schemeClr w14:val="tx1"/>
            </w14:solidFill>
          </w14:textFill>
        </w:rPr>
      </w:pPr>
      <w:r>
        <w:rPr>
          <w:rStyle w:val="9"/>
          <w:rFonts w:hint="eastAsia" w:ascii="宋体" w:hAnsi="宋体" w:eastAsia="宋体" w:cs="宋体"/>
          <w:b/>
          <w:bCs/>
          <w:color w:val="000000" w:themeColor="text1"/>
          <w:sz w:val="32"/>
          <w:szCs w:val="32"/>
          <w14:textFill>
            <w14:solidFill>
              <w14:schemeClr w14:val="tx1"/>
            </w14:solidFill>
          </w14:textFill>
        </w:rPr>
        <w:t>第三章  协商须知正文</w:t>
      </w:r>
    </w:p>
    <w:p>
      <w:pPr>
        <w:pStyle w:val="5"/>
        <w:keepNext w:val="0"/>
        <w:keepLines w:val="0"/>
        <w:widowControl/>
        <w:suppressLineNumbers w:val="0"/>
        <w:spacing w:line="405" w:lineRule="atLeast"/>
        <w:jc w:val="center"/>
        <w:rPr>
          <w:color w:val="000000" w:themeColor="text1"/>
          <w14:textFill>
            <w14:solidFill>
              <w14:schemeClr w14:val="tx1"/>
            </w14:solidFill>
          </w14:textFill>
        </w:rPr>
      </w:pPr>
      <w:r>
        <w:rPr>
          <w:rStyle w:val="9"/>
          <w:rFonts w:hint="eastAsia" w:ascii="宋体" w:hAnsi="宋体" w:eastAsia="宋体" w:cs="宋体"/>
          <w:b/>
          <w:bCs/>
          <w:color w:val="000000" w:themeColor="text1"/>
          <w:sz w:val="28"/>
          <w:szCs w:val="28"/>
          <w14:textFill>
            <w14:solidFill>
              <w14:schemeClr w14:val="tx1"/>
            </w14:solidFill>
          </w14:textFill>
        </w:rPr>
        <w:t>一、总则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1、适用范围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1.1适用于采购文件载明项目的采购活动（以下简称：“本次采购活动”）。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2、定义</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2.1“采购标的”指采购文件载明的需要采购的货物、服务或工程。</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2.2“采购方”指组织采购标的采购活动的采购人（自行采购的）或采购代理机构（代理采购的）。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2.3“供应商”指采购文件第一章第4条被邀请参加本项目特定合同包协商的供应商。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2.4“单位负责人”指单位法定代表人（供应商为法人的）或法律、法规规定代表单位行使职权的主要负责人（供应商为其他组织的）。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2.5“供应商代表”指供应商（供应商为法人或其他组织的）的单位负责人或由其授权的委托代理人，即单位负责人授权书中载明的接受授权方。</w:t>
      </w:r>
    </w:p>
    <w:p>
      <w:pPr>
        <w:pStyle w:val="5"/>
        <w:keepNext w:val="0"/>
        <w:keepLines w:val="0"/>
        <w:widowControl/>
        <w:suppressLineNumbers w:val="0"/>
        <w:spacing w:line="405" w:lineRule="atLeast"/>
        <w:jc w:val="center"/>
        <w:rPr>
          <w:color w:val="000000" w:themeColor="text1"/>
          <w:sz w:val="28"/>
          <w:szCs w:val="28"/>
          <w14:textFill>
            <w14:solidFill>
              <w14:schemeClr w14:val="tx1"/>
            </w14:solidFill>
          </w14:textFill>
        </w:rPr>
      </w:pPr>
      <w:r>
        <w:rPr>
          <w:rStyle w:val="9"/>
          <w:rFonts w:hint="eastAsia" w:ascii="宋体" w:hAnsi="宋体" w:eastAsia="宋体" w:cs="宋体"/>
          <w:b/>
          <w:bCs/>
          <w:color w:val="000000" w:themeColor="text1"/>
          <w:sz w:val="28"/>
          <w:szCs w:val="28"/>
          <w14:textFill>
            <w14:solidFill>
              <w14:schemeClr w14:val="tx1"/>
            </w14:solidFill>
          </w14:textFill>
        </w:rPr>
        <w:t>二、供应商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3、合格供应商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3.1一般规定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（1）供应商除了应遵守政府采购法及实施条例、政府采购非招标采购方式管理办法及财政部、福建省财政厅有关政府采购文件的规定外，还应遵守有关法律、法规和规章的强制性规定。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（2）供应商的资格要求：详见采购文件第一章《协商邀请》。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4、参与协商的费用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 除采购文件另有规定外，无论协商的结果如何，供应商应自行承担其参加本项目协商所涉及的一切费用。</w:t>
      </w:r>
    </w:p>
    <w:p>
      <w:pPr>
        <w:pStyle w:val="5"/>
        <w:keepNext w:val="0"/>
        <w:keepLines w:val="0"/>
        <w:widowControl/>
        <w:suppressLineNumbers w:val="0"/>
        <w:spacing w:line="405" w:lineRule="atLeast"/>
        <w:jc w:val="center"/>
        <w:rPr>
          <w:color w:val="000000" w:themeColor="text1"/>
          <w14:textFill>
            <w14:solidFill>
              <w14:schemeClr w14:val="tx1"/>
            </w14:solidFill>
          </w14:textFill>
        </w:rPr>
      </w:pPr>
      <w:r>
        <w:rPr>
          <w:rStyle w:val="9"/>
          <w:rFonts w:hint="eastAsia" w:ascii="宋体" w:hAnsi="宋体" w:eastAsia="宋体" w:cs="宋体"/>
          <w:b/>
          <w:bCs/>
          <w:color w:val="000000" w:themeColor="text1"/>
          <w:sz w:val="28"/>
          <w:szCs w:val="28"/>
          <w14:textFill>
            <w14:solidFill>
              <w14:schemeClr w14:val="tx1"/>
            </w14:solidFill>
          </w14:textFill>
        </w:rPr>
        <w:t>三、采购文件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5、采购文件的组成</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5.1采购文件用以阐明所需项目协商程序和合同主要条款，由下列部分及在采购过程中发出的澄清或者修改文件组成：</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第一章 协商邀请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第二章 协商须知前附表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第三章 协商须知正文</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第四章</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协商内容及要求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第五章 政府采购合同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第六章 响应文件格式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 采购文件的澄清或者修改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5.2.1采购方对已发出的采购文件进行必要澄清或者修改的，将以更正公告通知供应商。澄清或者修改文件作为采购文件的组成部分。</w:t>
      </w: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line="405" w:lineRule="atLeast"/>
        <w:jc w:val="center"/>
        <w:rPr>
          <w:color w:val="000000" w:themeColor="text1"/>
          <w14:textFill>
            <w14:solidFill>
              <w14:schemeClr w14:val="tx1"/>
            </w14:solidFill>
          </w14:textFill>
        </w:rPr>
      </w:pPr>
      <w:r>
        <w:rPr>
          <w:rStyle w:val="9"/>
          <w:rFonts w:hint="eastAsia" w:ascii="宋体" w:hAnsi="宋体" w:eastAsia="宋体" w:cs="宋体"/>
          <w:b/>
          <w:bCs/>
          <w:color w:val="000000" w:themeColor="text1"/>
          <w:sz w:val="28"/>
          <w:szCs w:val="28"/>
          <w14:textFill>
            <w14:solidFill>
              <w14:schemeClr w14:val="tx1"/>
            </w14:solidFill>
          </w14:textFill>
        </w:rPr>
        <w:t>四、响应文件的编写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6、响应文件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6.1响应文件的编制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（1）供应商应仔细阅读采购文件的所有内容，按照采购文件的要求编制响应文件。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（2）响应文件应按照本章第6.2条规定编制其组成部分。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（3）响应文件应满足采购文件提出的实质性要求和条件，并保证其所提交的全部资料是不可割离且真实、有效、准确、完整和不具有任何误导性的，否则造成不利后果由供应商承担责任。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 响应文件的组成：详见采购文件第六章《响应文件格式》。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6.3响应文件的语言</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（1）除采购文件另有规定外，响应文件应使用中文文本，若有不同文本，以中文文本为准。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6.4响应文件的份数：详见采购文件第二章《协商须知前附表》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6.5响应文件的格式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（1）除采购文件另有规定外，响应文件应使用采购文件第六章规定的格式。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（2）除采购文件另有规定外，响应文件的正本和全部副本均应使用不能擦去的墨料或墨水打印、书写或复印，其中副本可用正本的完整复印件，并与正本保持一致（若不一致，以正本为准）。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（3）除采购文件另有规定外，响应文件应使用我国法定计量单位，未列明时默认为我国法定计量单位。</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（4）响应文件应由供应商代表签字并加盖供应商的单位公章。若供应商代表为单位负责人授权的委托代理人，应提供“单位负责人授权书”。</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（5）响应文件应没有涂改或行间插字，除非这些改动是根据采购方的指示进行的，或是为改正响应人造成的应修改的错误而进行的。若有前述改动，应按照下列规定之一对改动处进行处理：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①供应商代表签字确认；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②加盖供应商的单位公章或校正章。</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6.6供应商报价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（1）预算价作为最高限价。供应商报价超出最高限价者，按无效报价处理。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（2）除采购文件另有规定外，响应文件应使用人民币作为计量货币。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（3）除采购文件另有规定外，响应文件不能出现任何选择性的报价，即每一个合同包和品目号的采购标的都只能有一个报价。任何选择性的报价将导致响应文件无效。</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（4）供应商报价仅作为协商的参考，不得未经协商直接确定为成交价格。最后的成交价格应以协商后确定的价格为准。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6.7响应有效期</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（1）响应文件从采购文件第一章所规定的提交响应文件截止时间之后开始生效，在协商须知前附表第5项所规定的期限内保持有效。</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（1）采购文件载明的响应有效期：详见采购文件第二章《协商须知前附表》。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（2）响应文件承诺的响应有效期不得少于采购文件载明的响应有效期，否则响应文件无效。</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根据本次采购活动的需要，采购方可于响应有效期届满之前书面要求供应商延长响应有效期，供应商应在采购方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6.8 协商保证金：协商须知前附表若有要求提交协商保证金的，则按照下列条款执行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（1）协商保证金作为供应商按照采购文件要求履行相应协商义务的约束及担保。</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（2）协商保证金的有效期与响应文件承诺的投标有效期保持一致。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（3）提交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①供应商应从其银行账户（</w:t>
      </w:r>
      <w:r>
        <w:rPr>
          <w:rStyle w:val="9"/>
          <w:rFonts w:hint="eastAsia" w:ascii="宋体" w:hAnsi="宋体" w:eastAsia="宋体" w:cs="宋体"/>
          <w:color w:val="000000" w:themeColor="text1"/>
          <w:spacing w:val="0"/>
          <w:sz w:val="24"/>
          <w:szCs w:val="24"/>
          <w14:textFill>
            <w14:solidFill>
              <w14:schemeClr w14:val="tx1"/>
            </w14:solidFill>
          </w14:textFill>
        </w:rPr>
        <w:t>基本存款账户或一般性存款帐户</w:t>
      </w:r>
      <w:r>
        <w:rPr>
          <w:rFonts w:hint="eastAsia" w:ascii="宋体" w:hAnsi="宋体" w:eastAsia="宋体" w:cs="宋体"/>
          <w:color w:val="000000" w:themeColor="text1"/>
          <w:sz w:val="24"/>
          <w:szCs w:val="24"/>
          <w14:textFill>
            <w14:solidFill>
              <w14:schemeClr w14:val="tx1"/>
            </w14:solidFill>
          </w14:textFill>
        </w:rPr>
        <w:t>）按照采购文件第二章《协商须知前附表》规定的方式向采购文件载明的协商保证金账户提交协商保证金，具体金额详见采购文件第一章。</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②协商保证金应于提交响应文件截止时间前到达采购文件载明的协商保证金账户，否则视为协商保证金未提交。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（4）退还</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未成交的协商保证金将在结果公告发出之日起5个工作日内退回原账户。结果公告将作为采购方通知供应商可以办理退还协商保证金的书面形式。结果公告刊登之后，供应商应当及时向采购方提交或者确认清晰准确的银行账户信息、提交协商保证金收据凭证</w:t>
      </w:r>
      <w:r>
        <w:rPr>
          <w:rFonts w:hint="eastAsia" w:ascii="宋体" w:hAnsi="宋体" w:eastAsia="宋体" w:cs="宋体"/>
          <w:color w:val="000000" w:themeColor="text1"/>
          <w:sz w:val="24"/>
          <w:szCs w:val="24"/>
          <w:lang w:val="en-US" w:eastAsia="zh-CN"/>
          <w14:textFill>
            <w14:solidFill>
              <w14:schemeClr w14:val="tx1"/>
            </w14:solidFill>
          </w14:textFill>
        </w:rPr>
        <w:t>/汇款凭证</w:t>
      </w:r>
      <w:r>
        <w:rPr>
          <w:rFonts w:hint="eastAsia" w:ascii="宋体" w:hAnsi="宋体" w:eastAsia="宋体" w:cs="宋体"/>
          <w:color w:val="000000" w:themeColor="text1"/>
          <w:sz w:val="24"/>
          <w:szCs w:val="24"/>
          <w14:textFill>
            <w14:solidFill>
              <w14:schemeClr w14:val="tx1"/>
            </w14:solidFill>
          </w14:textFill>
        </w:rPr>
        <w:t>（如果有开具的话）</w:t>
      </w:r>
      <w:r>
        <w:rPr>
          <w:rFonts w:hint="eastAsia" w:ascii="宋体" w:hAnsi="宋体" w:eastAsia="宋体" w:cs="宋体"/>
          <w:color w:val="000000" w:themeColor="text1"/>
          <w:sz w:val="24"/>
          <w:szCs w:val="24"/>
          <w:lang w:val="en-US" w:eastAsia="zh-CN"/>
          <w14:textFill>
            <w14:solidFill>
              <w14:schemeClr w14:val="tx1"/>
            </w14:solidFill>
          </w14:textFill>
        </w:rPr>
        <w:t>等材料</w:t>
      </w:r>
      <w:r>
        <w:rPr>
          <w:rFonts w:hint="eastAsia" w:ascii="宋体" w:hAnsi="宋体" w:eastAsia="宋体" w:cs="宋体"/>
          <w:color w:val="000000" w:themeColor="text1"/>
          <w:sz w:val="24"/>
          <w:szCs w:val="24"/>
          <w14:textFill>
            <w14:solidFill>
              <w14:schemeClr w14:val="tx1"/>
            </w14:solidFill>
          </w14:textFill>
        </w:rPr>
        <w:t>，以便采购方能够在规定时间内办理退还手续。由于供应商自身原因耽搁，造成协商保证金的退还时间超过5个工作日的，采购方不承担延后退还的责任。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②成交的协商保证金将在政府采购合同签订之日起5个工作日内退回原账户；签订之日</w:t>
      </w:r>
      <w:r>
        <w:rPr>
          <w:rStyle w:val="9"/>
          <w:rFonts w:hint="eastAsia" w:ascii="宋体" w:hAnsi="宋体" w:eastAsia="宋体" w:cs="宋体"/>
          <w:color w:val="000000" w:themeColor="text1"/>
          <w:spacing w:val="0"/>
          <w:sz w:val="24"/>
          <w:szCs w:val="24"/>
          <w14:textFill>
            <w14:solidFill>
              <w14:schemeClr w14:val="tx1"/>
            </w14:solidFill>
          </w14:textFill>
        </w:rPr>
        <w:t>以</w:t>
      </w:r>
      <w:r>
        <w:rPr>
          <w:rFonts w:hint="eastAsia" w:ascii="宋体" w:hAnsi="宋体" w:cs="宋体"/>
          <w:b/>
          <w:bCs/>
          <w:color w:val="000000" w:themeColor="text1"/>
          <w:spacing w:val="0"/>
          <w:sz w:val="24"/>
          <w:szCs w:val="24"/>
          <w:u w:val="single"/>
          <w:lang w:eastAsia="zh-CN"/>
          <w14:textFill>
            <w14:solidFill>
              <w14:schemeClr w14:val="tx1"/>
            </w14:solidFill>
          </w14:textFill>
        </w:rPr>
        <w:t>福建匠一项目管理有限公司收到成交供应商提供的政府采购合同日期</w:t>
      </w:r>
      <w:r>
        <w:rPr>
          <w:rStyle w:val="9"/>
          <w:rFonts w:hint="eastAsia" w:ascii="宋体" w:hAnsi="宋体" w:eastAsia="宋体" w:cs="宋体"/>
          <w:color w:val="000000" w:themeColor="text1"/>
          <w:spacing w:val="0"/>
          <w:sz w:val="24"/>
          <w:szCs w:val="24"/>
          <w14:textFill>
            <w14:solidFill>
              <w14:schemeClr w14:val="tx1"/>
            </w14:solidFill>
          </w14:textFill>
        </w:rPr>
        <w:t>为准。※</w:t>
      </w:r>
      <w:r>
        <w:rPr>
          <w:rStyle w:val="9"/>
          <w:rFonts w:hint="eastAsia" w:ascii="宋体" w:hAnsi="宋体" w:cs="宋体"/>
          <w:b/>
          <w:bCs w:val="0"/>
          <w:color w:val="000000" w:themeColor="text1"/>
          <w:spacing w:val="0"/>
          <w:sz w:val="24"/>
          <w:szCs w:val="24"/>
          <w:u w:val="single"/>
          <w:lang w:eastAsia="zh-CN"/>
          <w14:textFill>
            <w14:solidFill>
              <w14:schemeClr w14:val="tx1"/>
            </w14:solidFill>
          </w14:textFill>
        </w:rPr>
        <w:t>（</w:t>
      </w:r>
      <w:r>
        <w:rPr>
          <w:rFonts w:hint="eastAsia" w:ascii="宋体" w:hAnsi="宋体"/>
          <w:b/>
          <w:bCs w:val="0"/>
          <w:color w:val="000000" w:themeColor="text1"/>
          <w:sz w:val="24"/>
          <w:u w:val="single"/>
          <w:lang w:eastAsia="zh-CN"/>
          <w14:textFill>
            <w14:solidFill>
              <w14:schemeClr w14:val="tx1"/>
            </w14:solidFill>
          </w14:textFill>
        </w:rPr>
        <w:t>成交供应商须及时缴交招标代理服务费和提交</w:t>
      </w:r>
      <w:r>
        <w:rPr>
          <w:rFonts w:hint="eastAsia" w:ascii="宋体" w:hAnsi="宋体" w:eastAsia="宋体" w:cs="宋体"/>
          <w:b/>
          <w:bCs w:val="0"/>
          <w:color w:val="000000" w:themeColor="text1"/>
          <w:spacing w:val="0"/>
          <w:sz w:val="24"/>
          <w:szCs w:val="24"/>
          <w:u w:val="single"/>
          <w14:textFill>
            <w14:solidFill>
              <w14:schemeClr w14:val="tx1"/>
            </w14:solidFill>
          </w14:textFill>
        </w:rPr>
        <w:t>政府采购合同</w:t>
      </w:r>
      <w:r>
        <w:rPr>
          <w:rFonts w:hint="eastAsia" w:ascii="宋体" w:hAnsi="宋体" w:eastAsia="宋体" w:cs="宋体"/>
          <w:b/>
          <w:bCs w:val="0"/>
          <w:color w:val="000000" w:themeColor="text1"/>
          <w:spacing w:val="0"/>
          <w:sz w:val="24"/>
          <w:szCs w:val="24"/>
          <w:u w:val="single"/>
          <w:lang w:eastAsia="zh-CN"/>
          <w14:textFill>
            <w14:solidFill>
              <w14:schemeClr w14:val="tx1"/>
            </w14:solidFill>
          </w14:textFill>
        </w:rPr>
        <w:t>，因成交供应商</w:t>
      </w:r>
      <w:r>
        <w:rPr>
          <w:rStyle w:val="9"/>
          <w:rFonts w:hint="eastAsia" w:ascii="宋体" w:hAnsi="宋体" w:eastAsia="宋体" w:cs="宋体"/>
          <w:color w:val="000000" w:themeColor="text1"/>
          <w:spacing w:val="0"/>
          <w:sz w:val="24"/>
          <w:szCs w:val="24"/>
          <w:u w:val="single"/>
          <w14:textFill>
            <w14:solidFill>
              <w14:schemeClr w14:val="tx1"/>
            </w14:solidFill>
          </w14:textFill>
        </w:rPr>
        <w:t>自身原因导致无法及时退还</w:t>
      </w:r>
      <w:r>
        <w:rPr>
          <w:rFonts w:hint="eastAsia" w:ascii="宋体" w:hAnsi="宋体" w:eastAsia="宋体" w:cs="宋体"/>
          <w:b/>
          <w:bCs w:val="0"/>
          <w:color w:val="000000" w:themeColor="text1"/>
          <w:spacing w:val="0"/>
          <w:sz w:val="24"/>
          <w:szCs w:val="24"/>
          <w:u w:val="single"/>
          <w:lang w:eastAsia="zh-CN"/>
          <w14:textFill>
            <w14:solidFill>
              <w14:schemeClr w14:val="tx1"/>
            </w14:solidFill>
          </w14:textFill>
        </w:rPr>
        <w:t>询价保证金的，自行负责。</w:t>
      </w:r>
      <w:r>
        <w:rPr>
          <w:rStyle w:val="9"/>
          <w:rFonts w:hint="eastAsia" w:ascii="宋体" w:hAnsi="宋体" w:cs="宋体"/>
          <w:b/>
          <w:bCs w:val="0"/>
          <w:color w:val="000000" w:themeColor="text1"/>
          <w:spacing w:val="0"/>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成交合同签订之后，成交供应商应当及时向采购方提交或者确认清晰准确的银行账户信息、提交协商保证金收据凭证</w:t>
      </w:r>
      <w:r>
        <w:rPr>
          <w:rFonts w:hint="eastAsia" w:ascii="宋体" w:hAnsi="宋体" w:eastAsia="宋体" w:cs="宋体"/>
          <w:color w:val="000000" w:themeColor="text1"/>
          <w:sz w:val="24"/>
          <w:szCs w:val="24"/>
          <w:lang w:val="en-US" w:eastAsia="zh-CN"/>
          <w14:textFill>
            <w14:solidFill>
              <w14:schemeClr w14:val="tx1"/>
            </w14:solidFill>
          </w14:textFill>
        </w:rPr>
        <w:t>/汇款凭证</w:t>
      </w:r>
      <w:r>
        <w:rPr>
          <w:rFonts w:hint="eastAsia" w:ascii="宋体" w:hAnsi="宋体" w:eastAsia="宋体" w:cs="宋体"/>
          <w:color w:val="000000" w:themeColor="text1"/>
          <w:sz w:val="24"/>
          <w:szCs w:val="24"/>
          <w14:textFill>
            <w14:solidFill>
              <w14:schemeClr w14:val="tx1"/>
            </w14:solidFill>
          </w14:textFill>
        </w:rPr>
        <w:t>（如果有开具的话）</w:t>
      </w:r>
      <w:r>
        <w:rPr>
          <w:rFonts w:hint="eastAsia" w:ascii="宋体" w:hAnsi="宋体" w:eastAsia="宋体" w:cs="宋体"/>
          <w:color w:val="000000" w:themeColor="text1"/>
          <w:sz w:val="24"/>
          <w:szCs w:val="24"/>
          <w:lang w:val="en-US" w:eastAsia="zh-CN"/>
          <w14:textFill>
            <w14:solidFill>
              <w14:schemeClr w14:val="tx1"/>
            </w14:solidFill>
          </w14:textFill>
        </w:rPr>
        <w:t>等材料</w:t>
      </w:r>
      <w:r>
        <w:rPr>
          <w:rFonts w:hint="eastAsia" w:ascii="宋体" w:hAnsi="宋体" w:eastAsia="宋体" w:cs="宋体"/>
          <w:color w:val="000000" w:themeColor="text1"/>
          <w:sz w:val="24"/>
          <w:szCs w:val="24"/>
          <w14:textFill>
            <w14:solidFill>
              <w14:schemeClr w14:val="tx1"/>
            </w14:solidFill>
          </w14:textFill>
        </w:rPr>
        <w:t>，并随附一份成交合同（原件或者复印件但要加盖成交供应商单位公章），以便采购方能够在规定时间内办理退还手续。由于成交供应商自身原因耽搁，造成协商保证金的退还时间超过5个工作日的，采购方不承担延后退还的责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若出现本章第6.7条第（3）款规定情形，对于拒绝延长响应有效期的供应商，协商保证金仍可退还。对于接受延长响应有效期的供应商，相应延长协商保证金有效期，采购文件关于退还和不予退还协商保证金的规定继续适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（6）有下列情形之一的，协商保证金将不予退还：</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①供应商提供虚假材料的；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②除因不可抗力或本采购文件认可的情形以外，供应商不与采购人签订合同的；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③未按照采购文件、响应文件的约定签订政府采购合同或提交履约保证金的；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④法律、法规或其他规章制度或本采购文件中规定的其他没收保证金的情形；</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※若上述协商保证金不予退还情形给采购方造成损失，则供应商还要承担相应的赔偿责任。</w:t>
      </w:r>
    </w:p>
    <w:p>
      <w:pPr>
        <w:pStyle w:val="5"/>
        <w:keepNext w:val="0"/>
        <w:keepLines w:val="0"/>
        <w:widowControl/>
        <w:suppressLineNumbers w:val="0"/>
        <w:spacing w:line="435" w:lineRule="atLeast"/>
        <w:jc w:val="center"/>
        <w:rPr>
          <w:color w:val="000000" w:themeColor="text1"/>
          <w:sz w:val="28"/>
          <w:szCs w:val="28"/>
          <w14:textFill>
            <w14:solidFill>
              <w14:schemeClr w14:val="tx1"/>
            </w14:solidFill>
          </w14:textFill>
        </w:rPr>
      </w:pPr>
      <w:r>
        <w:rPr>
          <w:rStyle w:val="9"/>
          <w:rFonts w:hint="eastAsia" w:ascii="宋体" w:hAnsi="宋体" w:eastAsia="宋体" w:cs="宋体"/>
          <w:b/>
          <w:bCs/>
          <w:color w:val="000000" w:themeColor="text1"/>
          <w:sz w:val="28"/>
          <w:szCs w:val="28"/>
          <w14:textFill>
            <w14:solidFill>
              <w14:schemeClr w14:val="tx1"/>
            </w14:solidFill>
          </w14:textFill>
        </w:rPr>
        <w:t>五、响应文件的提交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 响应文件的递交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 供应商应按照协商第一章规定的时间和地点递交响应文件。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 响应文件须由单位负责人或单位负责人正式授权的供应商代表递交，并由其参与本项目协商。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 供应商在提交响应文件截止时间前，可以对所提交的响应文件进行修改或者撤回，并书面通知采购方。修改的内容和撤回通知作为响应文件的组成部分。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 响应文件未在协商邀请规定的截止时间前送达的，采购方将根据项目情况依法另行组织采购或延长响应文件提交截止时间。</w:t>
      </w:r>
    </w:p>
    <w:p>
      <w:pPr>
        <w:pStyle w:val="5"/>
        <w:keepNext w:val="0"/>
        <w:keepLines w:val="0"/>
        <w:widowControl/>
        <w:suppressLineNumbers w:val="0"/>
        <w:spacing w:line="405" w:lineRule="atLeast"/>
        <w:jc w:val="center"/>
        <w:rPr>
          <w:color w:val="000000" w:themeColor="text1"/>
          <w14:textFill>
            <w14:solidFill>
              <w14:schemeClr w14:val="tx1"/>
            </w14:solidFill>
          </w14:textFill>
        </w:rPr>
      </w:pPr>
      <w:r>
        <w:rPr>
          <w:rStyle w:val="9"/>
          <w:rFonts w:hint="eastAsia" w:ascii="宋体" w:hAnsi="宋体" w:eastAsia="宋体" w:cs="宋体"/>
          <w:b/>
          <w:bCs/>
          <w:color w:val="000000" w:themeColor="text1"/>
          <w:sz w:val="28"/>
          <w:szCs w:val="28"/>
          <w14:textFill>
            <w14:solidFill>
              <w14:schemeClr w14:val="tx1"/>
            </w14:solidFill>
          </w14:textFill>
        </w:rPr>
        <w:t>六、协商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 协商小组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 采购方根据采购项目的特点依法组织具有相关经验的专业人员组建协商小组并在提交响应文件截止时间后的适当时间里对响应文件进行审查、评估、和供应商进行协商，并做出授予合同的建议。</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9.2协商小组由</w:t>
      </w:r>
      <w:r>
        <w:rPr>
          <w:rFonts w:hint="eastAsia" w:ascii="宋体" w:hAnsi="宋体" w:eastAsia="宋体" w:cs="宋体"/>
          <w:color w:val="000000" w:themeColor="text1"/>
          <w:sz w:val="24"/>
          <w:szCs w:val="24"/>
          <w:u w:val="single"/>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人组成，其中采购人专业人员代表</w:t>
      </w:r>
      <w:r>
        <w:rPr>
          <w:rFonts w:hint="eastAsia" w:ascii="宋体" w:hAnsi="宋体" w:eastAsia="宋体" w:cs="宋体"/>
          <w:color w:val="000000" w:themeColor="text1"/>
          <w:sz w:val="24"/>
          <w:szCs w:val="24"/>
          <w:u w:val="single"/>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人，专家</w:t>
      </w:r>
      <w:r>
        <w:rPr>
          <w:rFonts w:hint="eastAsia" w:ascii="宋体" w:hAnsi="宋体" w:eastAsia="宋体" w:cs="宋体"/>
          <w:color w:val="000000" w:themeColor="text1"/>
          <w:sz w:val="24"/>
          <w:szCs w:val="24"/>
          <w:u w:val="single"/>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 文件审查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 协商小组对响应文件进行审查。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 协商并确定成交价格</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 在项目预算范围内，协商小组与供应商就价格进行协商，在保证采购项目质量的前提下，确定合理的成交价格。</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 协商终止</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 出现下列情形之一的，采购方应当终止采购活动，发布项目终止公告并说明原因，重新开展采购活动：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(1)因情况变化，不再符合规定的单一来源采购方式适用情形的；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(2)出现影响采购公正的违法、违规行为的；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(3)报价超过采购预算。</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 项目取消</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在采购活动中因重大变故，采购任务取消的，采购方应当终止采购活动，通知所有参加采购活动的供应商，并将项目实施情况和采购任务取消原因报送本级财政部门。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 保密要求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 协商小组以及与协商工作有关的人员对协商情况以及协商过程中获悉的国家秘密、商业秘密应当保密。</w:t>
      </w:r>
    </w:p>
    <w:p>
      <w:pPr>
        <w:pStyle w:val="5"/>
        <w:keepNext w:val="0"/>
        <w:keepLines w:val="0"/>
        <w:widowControl/>
        <w:suppressLineNumbers w:val="0"/>
        <w:spacing w:line="405" w:lineRule="atLeast"/>
        <w:jc w:val="center"/>
        <w:rPr>
          <w:color w:val="000000" w:themeColor="text1"/>
          <w14:textFill>
            <w14:solidFill>
              <w14:schemeClr w14:val="tx1"/>
            </w14:solidFill>
          </w14:textFill>
        </w:rPr>
      </w:pPr>
      <w:r>
        <w:rPr>
          <w:rStyle w:val="9"/>
          <w:rFonts w:hint="eastAsia" w:ascii="宋体" w:hAnsi="宋体" w:eastAsia="宋体" w:cs="宋体"/>
          <w:b/>
          <w:bCs/>
          <w:color w:val="000000" w:themeColor="text1"/>
          <w:sz w:val="28"/>
          <w:szCs w:val="28"/>
          <w14:textFill>
            <w14:solidFill>
              <w14:schemeClr w14:val="tx1"/>
            </w14:solidFill>
          </w14:textFill>
        </w:rPr>
        <w:t>七、成交与政府采购合同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 成交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15.1 成交结果信息的公布</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成交供应商确定后2个工作日内，采购方应将成交结果信息（含采购文件）在采购文件载明的指定媒体上以结果公告的形式发布成交结果。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结果公告的公告期限为１个工作日。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15.2 成交通知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结果公告发布的同时，采购方将以书面形式向成交供应商发出成交通知书。</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成交通知书对采购人和成交供应商具有同等法律效力。成交通知书发出后，成交供应商放弃成交的，应依法承担法律责任。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成交通知书是合同文件的组成部分。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 政府采购合同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16.1履约保证金（若有）：成交供应商在收到成交通知书后，应按照采购文件的规定，向采购人提交履约保证金，具体见协商须知前附表。成交供应商没有按照本章规定提交履约保证金的，视为放弃成交资格。</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 签订依据：成交通知书、采购文件、成交供应商的响应文件及其补充的响应文件等均为签订政府采购合同的依据。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16.3 签订时限：自成交通知书发出之日起30个日历日内。</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16.4 补充合同：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16.5合同公告：采购人自政府采购合同签订之日起2个工作日内，将本项目政府采购合同在财政部门指定的媒体上公告，但政府采购合同中涉及国家秘密、商业秘密的内容除外。</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16.6政府采购合同的履行、违约责任和解决争议的方法等适用民法典。</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16.7成交供应商在政府采购合同履行过程中应遵守有关法律、法规和规章的强制性规定（即使前述强制性规定有可能在采购文件中未予列明）。</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16.8成交供应商有下列情形之一的，应依法承担违约责任：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（1）在成交后，无正当理由不与采购人签订合同的；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（2）在履行期限届满前，明确表示或以自己的行为表明不履行合同义务的；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（3）迟延履行合同，经催告后在合理期限内仍未履行；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（4）有违反法律、法规相关规定的其他违约行为致使不能实现合同目的；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（5）将合同转包，或采取分包方式履行合同的。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5" w:lineRule="atLeas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 供应商须保证采购人在使用该标的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pPr>
        <w:pStyle w:val="5"/>
        <w:keepNext w:val="0"/>
        <w:keepLines w:val="0"/>
        <w:widowControl/>
        <w:suppressLineNumbers w:val="0"/>
        <w:spacing w:line="435" w:lineRule="atLeast"/>
        <w:jc w:val="center"/>
        <w:rPr>
          <w:color w:val="000000" w:themeColor="text1"/>
          <w14:textFill>
            <w14:solidFill>
              <w14:schemeClr w14:val="tx1"/>
            </w14:solidFill>
          </w14:textFill>
        </w:rPr>
      </w:pPr>
    </w:p>
    <w:p>
      <w:pPr>
        <w:rPr>
          <w:rStyle w:val="9"/>
          <w:rFonts w:hint="eastAsia" w:ascii="宋体" w:hAnsi="宋体" w:eastAsia="宋体" w:cs="宋体"/>
          <w:color w:val="000000" w:themeColor="text1"/>
          <w:sz w:val="36"/>
          <w:szCs w:val="36"/>
          <w14:textFill>
            <w14:solidFill>
              <w14:schemeClr w14:val="tx1"/>
            </w14:solidFill>
          </w14:textFill>
        </w:rPr>
      </w:pPr>
      <w:r>
        <w:rPr>
          <w:rStyle w:val="9"/>
          <w:rFonts w:hint="eastAsia" w:ascii="宋体" w:hAnsi="宋体" w:eastAsia="宋体" w:cs="宋体"/>
          <w:color w:val="000000" w:themeColor="text1"/>
          <w:sz w:val="36"/>
          <w:szCs w:val="36"/>
          <w14:textFill>
            <w14:solidFill>
              <w14:schemeClr w14:val="tx1"/>
            </w14:solidFill>
          </w14:textFill>
        </w:rPr>
        <w:br w:type="page"/>
      </w:r>
    </w:p>
    <w:p>
      <w:pPr>
        <w:pStyle w:val="5"/>
        <w:keepNext w:val="0"/>
        <w:keepLines w:val="0"/>
        <w:widowControl/>
        <w:suppressLineNumbers w:val="0"/>
        <w:spacing w:line="435" w:lineRule="atLeast"/>
        <w:jc w:val="center"/>
        <w:rPr>
          <w:color w:val="000000" w:themeColor="text1"/>
          <w14:textFill>
            <w14:solidFill>
              <w14:schemeClr w14:val="tx1"/>
            </w14:solidFill>
          </w14:textFill>
        </w:rPr>
      </w:pPr>
      <w:r>
        <w:rPr>
          <w:rStyle w:val="9"/>
          <w:rFonts w:hint="eastAsia" w:ascii="宋体" w:hAnsi="宋体" w:eastAsia="宋体" w:cs="宋体"/>
          <w:color w:val="000000" w:themeColor="text1"/>
          <w:sz w:val="32"/>
          <w:szCs w:val="32"/>
          <w14:textFill>
            <w14:solidFill>
              <w14:schemeClr w14:val="tx1"/>
            </w14:solidFill>
          </w14:textFill>
        </w:rPr>
        <w:t>第四章 协商内容及要求</w:t>
      </w: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rPr>
          <w:color w:val="000000" w:themeColor="text1"/>
          <w14:textFill>
            <w14:solidFill>
              <w14:schemeClr w14:val="tx1"/>
            </w14:solidFill>
          </w14:textFill>
        </w:rPr>
      </w:pPr>
      <w:r>
        <w:rPr>
          <w:color w:val="000000" w:themeColor="text1"/>
          <w14:textFill>
            <w14:solidFill>
              <w14:schemeClr w14:val="tx1"/>
            </w14:solidFill>
          </w14:textFill>
        </w:rPr>
        <w:t>一、项目概况</w:t>
      </w:r>
    </w:p>
    <w:p>
      <w:pPr>
        <w:pStyle w:val="12"/>
        <w:ind w:firstLine="480"/>
        <w:jc w:val="left"/>
        <w:rPr>
          <w:color w:val="000000" w:themeColor="text1"/>
          <w14:textFill>
            <w14:solidFill>
              <w14:schemeClr w14:val="tx1"/>
            </w14:solidFill>
          </w14:textFill>
        </w:rPr>
      </w:pPr>
      <w:bookmarkStart w:id="0" w:name="_Toc12358"/>
      <w:bookmarkStart w:id="1" w:name="OLE_LINK49"/>
      <w:r>
        <w:rPr>
          <w:rFonts w:hint="eastAsia" w:ascii="宋体" w:hAnsi="宋体" w:eastAsia="宋体" w:cs="宋体"/>
          <w:color w:val="000000" w:themeColor="text1"/>
          <w:sz w:val="24"/>
          <w14:textFill>
            <w14:solidFill>
              <w14:schemeClr w14:val="tx1"/>
            </w14:solidFill>
          </w14:textFill>
        </w:rPr>
        <w:t>台湾海峡渔业气象预报服务是一类重要的海洋预警报公众服务产品，主要包括海上灾害性天气警报、台湾海峡及周边海域渔场未来48小时气象海况预报和3至7天趋势性预报、海峡两岸主要城市24小时天气预报</w:t>
      </w:r>
      <w:r>
        <w:rPr>
          <w:rFonts w:ascii="宋体" w:hAnsi="宋体" w:eastAsia="宋体" w:cs="宋体"/>
          <w:color w:val="000000" w:themeColor="text1"/>
          <w:sz w:val="24"/>
          <w14:textFill>
            <w14:solidFill>
              <w14:schemeClr w14:val="tx1"/>
            </w14:solidFill>
          </w14:textFill>
        </w:rPr>
        <w:t>。具体内容见下表：</w:t>
      </w:r>
    </w:p>
    <w:tbl>
      <w:tblPr>
        <w:tblStyle w:val="6"/>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95"/>
        <w:gridCol w:w="1994"/>
        <w:gridCol w:w="551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5" w:type="dxa"/>
            <w:tcBorders>
              <w:top w:val="single" w:color="000000" w:sz="4" w:space="0"/>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pPr>
              <w:pStyle w:val="12"/>
              <w:spacing w:after="135"/>
              <w:jc w:val="center"/>
              <w:rPr>
                <w:color w:val="000000" w:themeColor="text1"/>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序号</w:t>
            </w:r>
          </w:p>
        </w:tc>
        <w:tc>
          <w:tcPr>
            <w:tcW w:w="1994" w:type="dxa"/>
            <w:tcBorders>
              <w:top w:val="single" w:color="000000" w:sz="4" w:space="0"/>
              <w:left w:val="nil"/>
              <w:bottom w:val="single" w:color="000000" w:sz="4" w:space="0"/>
              <w:right w:val="single" w:color="000000" w:sz="4" w:space="0"/>
            </w:tcBorders>
            <w:shd w:val="clear" w:color="auto" w:fill="FFFFFF"/>
            <w:tcMar>
              <w:top w:w="0" w:type="dxa"/>
              <w:left w:w="90" w:type="dxa"/>
              <w:bottom w:w="0" w:type="dxa"/>
              <w:right w:w="90" w:type="dxa"/>
            </w:tcMar>
            <w:vAlign w:val="top"/>
          </w:tcPr>
          <w:p>
            <w:pPr>
              <w:pStyle w:val="12"/>
              <w:spacing w:after="135"/>
              <w:jc w:val="center"/>
              <w:rPr>
                <w:color w:val="000000" w:themeColor="text1"/>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预报内容</w:t>
            </w:r>
          </w:p>
        </w:tc>
        <w:tc>
          <w:tcPr>
            <w:tcW w:w="5516" w:type="dxa"/>
            <w:tcBorders>
              <w:top w:val="single" w:color="000000" w:sz="4" w:space="0"/>
              <w:left w:val="nil"/>
              <w:bottom w:val="single" w:color="000000" w:sz="4" w:space="0"/>
              <w:right w:val="single" w:color="000000" w:sz="4" w:space="0"/>
            </w:tcBorders>
            <w:shd w:val="clear" w:color="auto" w:fill="FFFFFF"/>
            <w:tcMar>
              <w:top w:w="0" w:type="dxa"/>
              <w:left w:w="90" w:type="dxa"/>
              <w:bottom w:w="0" w:type="dxa"/>
              <w:right w:w="90" w:type="dxa"/>
            </w:tcMar>
            <w:vAlign w:val="top"/>
          </w:tcPr>
          <w:p>
            <w:pPr>
              <w:pStyle w:val="12"/>
              <w:spacing w:after="135"/>
              <w:jc w:val="center"/>
              <w:rPr>
                <w:color w:val="000000" w:themeColor="text1"/>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预报指标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5" w:type="dxa"/>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pPr>
              <w:pStyle w:val="12"/>
              <w:spacing w:after="135"/>
              <w:jc w:val="center"/>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1</w:t>
            </w:r>
          </w:p>
        </w:tc>
        <w:tc>
          <w:tcPr>
            <w:tcW w:w="1994"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pPr>
              <w:pStyle w:val="12"/>
              <w:spacing w:after="135"/>
              <w:jc w:val="center"/>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预报区域</w:t>
            </w:r>
          </w:p>
        </w:tc>
        <w:tc>
          <w:tcPr>
            <w:tcW w:w="551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pPr>
              <w:pStyle w:val="12"/>
              <w:spacing w:after="135"/>
              <w:jc w:val="center"/>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闽南渔场、闽中渔场、闽东渔场、闽东北外海渔场、台湾浅滩渔场、温台及温外渔场和钓鱼岛海域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5" w:type="dxa"/>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pPr>
              <w:pStyle w:val="12"/>
              <w:spacing w:after="135"/>
              <w:jc w:val="center"/>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2</w:t>
            </w:r>
          </w:p>
        </w:tc>
        <w:tc>
          <w:tcPr>
            <w:tcW w:w="1994"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pPr>
              <w:pStyle w:val="12"/>
              <w:spacing w:after="135"/>
              <w:jc w:val="center"/>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预报时效</w:t>
            </w:r>
          </w:p>
        </w:tc>
        <w:tc>
          <w:tcPr>
            <w:tcW w:w="551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pPr>
              <w:pStyle w:val="12"/>
              <w:spacing w:after="135"/>
              <w:jc w:val="center"/>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未来24、48小时及3-7天的趋势性分析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5" w:type="dxa"/>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pPr>
              <w:pStyle w:val="12"/>
              <w:spacing w:after="135"/>
              <w:jc w:val="center"/>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3</w:t>
            </w:r>
          </w:p>
        </w:tc>
        <w:tc>
          <w:tcPr>
            <w:tcW w:w="1994"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pPr>
              <w:pStyle w:val="12"/>
              <w:spacing w:after="135"/>
              <w:jc w:val="center"/>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预报时次</w:t>
            </w:r>
          </w:p>
        </w:tc>
        <w:tc>
          <w:tcPr>
            <w:tcW w:w="551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pPr>
              <w:pStyle w:val="12"/>
              <w:spacing w:after="135"/>
              <w:jc w:val="center"/>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每天开展4个时次（07时、12时、17时、22时）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5" w:type="dxa"/>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pPr>
              <w:pStyle w:val="12"/>
              <w:spacing w:after="135"/>
              <w:jc w:val="center"/>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4</w:t>
            </w:r>
          </w:p>
        </w:tc>
        <w:tc>
          <w:tcPr>
            <w:tcW w:w="1994"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pPr>
              <w:pStyle w:val="12"/>
              <w:spacing w:after="135"/>
              <w:jc w:val="center"/>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预报要素</w:t>
            </w:r>
          </w:p>
        </w:tc>
        <w:tc>
          <w:tcPr>
            <w:tcW w:w="551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pPr>
              <w:pStyle w:val="12"/>
              <w:spacing w:after="135"/>
              <w:jc w:val="center"/>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天气、雾、风向、风力</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5" w:type="dxa"/>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pPr>
              <w:pStyle w:val="12"/>
              <w:spacing w:after="135"/>
              <w:jc w:val="center"/>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5</w:t>
            </w:r>
          </w:p>
        </w:tc>
        <w:tc>
          <w:tcPr>
            <w:tcW w:w="1994"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pPr>
              <w:pStyle w:val="12"/>
              <w:spacing w:after="135"/>
              <w:jc w:val="center"/>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海峡两岸主要城市天气预报</w:t>
            </w:r>
          </w:p>
        </w:tc>
        <w:tc>
          <w:tcPr>
            <w:tcW w:w="551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pPr>
              <w:pStyle w:val="12"/>
              <w:spacing w:after="135"/>
              <w:jc w:val="center"/>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福州、泉州、厦门、漳州、台北、台中、高雄未来24小时天气现象和气温预报</w:t>
            </w:r>
          </w:p>
        </w:tc>
      </w:tr>
      <w:bookmarkEnd w:id="0"/>
      <w:bookmarkEnd w:id="1"/>
    </w:tbl>
    <w:p>
      <w:pPr>
        <w:pStyle w:val="11"/>
        <w:keepNext w:val="0"/>
        <w:keepLines w:val="0"/>
        <w:pageBreakBefore w:val="0"/>
        <w:kinsoku/>
        <w:wordWrap/>
        <w:overflowPunct/>
        <w:topLinePunct w:val="0"/>
        <w:autoSpaceDE/>
        <w:autoSpaceDN/>
        <w:bidi w:val="0"/>
        <w:adjustRightInd/>
        <w:snapToGrid/>
        <w:spacing w:before="0" w:beforeAutospacing="0" w:afterAutospacing="0" w:line="560" w:lineRule="exact"/>
        <w:ind w:left="0" w:leftChars="0" w:firstLine="482" w:firstLineChars="200"/>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p>
    <w:p>
      <w:pPr>
        <w:pStyle w:val="5"/>
        <w:keepNext w:val="0"/>
        <w:keepLines w:val="0"/>
        <w:widowControl/>
        <w:suppressLineNumbers w:val="0"/>
        <w:rPr>
          <w:color w:val="000000" w:themeColor="text1"/>
          <w14:textFill>
            <w14:solidFill>
              <w14:schemeClr w14:val="tx1"/>
            </w14:solidFill>
          </w14:textFill>
        </w:rPr>
      </w:pPr>
      <w:r>
        <w:rPr>
          <w:color w:val="000000" w:themeColor="text1"/>
          <w14:textFill>
            <w14:solidFill>
              <w14:schemeClr w14:val="tx1"/>
            </w14:solidFill>
          </w14:textFill>
        </w:rPr>
        <w:t>二、技术要求</w:t>
      </w:r>
      <w:r>
        <w:rPr>
          <w:rStyle w:val="9"/>
          <w:rFonts w:hint="eastAsia" w:ascii="宋体" w:hAnsi="宋体" w:eastAsia="宋体" w:cs="宋体"/>
          <w:color w:val="000000" w:themeColor="text1"/>
          <w:sz w:val="24"/>
          <w:szCs w:val="24"/>
          <w14:textFill>
            <w14:solidFill>
              <w14:schemeClr w14:val="tx1"/>
            </w14:solidFill>
          </w14:textFill>
        </w:rPr>
        <w:t>（以下内容不允许负偏离</w:t>
      </w:r>
      <w:r>
        <w:rPr>
          <w:rStyle w:val="9"/>
          <w:rFonts w:hint="eastAsia" w:ascii="宋体" w:hAnsi="宋体" w:eastAsia="宋体" w:cs="宋体"/>
          <w:color w:val="000000" w:themeColor="text1"/>
          <w:sz w:val="24"/>
          <w:szCs w:val="24"/>
          <w:lang w:eastAsia="zh-CN"/>
          <w14:textFill>
            <w14:solidFill>
              <w14:schemeClr w14:val="tx1"/>
            </w14:solidFill>
          </w14:textFill>
        </w:rPr>
        <w:t>，</w:t>
      </w:r>
      <w:r>
        <w:rPr>
          <w:rStyle w:val="9"/>
          <w:rFonts w:hint="eastAsia" w:ascii="宋体" w:hAnsi="宋体" w:eastAsia="宋体" w:cs="宋体"/>
          <w:color w:val="000000" w:themeColor="text1"/>
          <w:sz w:val="24"/>
          <w:szCs w:val="24"/>
          <w:lang w:val="en-US" w:eastAsia="zh-CN"/>
          <w14:textFill>
            <w14:solidFill>
              <w14:schemeClr w14:val="tx1"/>
            </w14:solidFill>
          </w14:textFill>
        </w:rPr>
        <w:t>否则按无效响应处理。</w:t>
      </w:r>
      <w:r>
        <w:rPr>
          <w:rStyle w:val="9"/>
          <w:rFonts w:hint="eastAsia" w:ascii="宋体" w:hAnsi="宋体" w:eastAsia="宋体" w:cs="宋体"/>
          <w:color w:val="000000" w:themeColor="text1"/>
          <w:sz w:val="24"/>
          <w:szCs w:val="24"/>
          <w14:textFill>
            <w14:solidFill>
              <w14:schemeClr w14:val="tx1"/>
            </w14:solidFill>
          </w14:textFill>
        </w:rPr>
        <w:t>）</w:t>
      </w:r>
    </w:p>
    <w:p>
      <w:pPr>
        <w:pStyle w:val="12"/>
        <w:ind w:firstLine="480"/>
        <w:jc w:val="both"/>
        <w:rPr>
          <w:color w:val="000000" w:themeColor="text1"/>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1.基础数据和关键技术要求</w:t>
      </w:r>
    </w:p>
    <w:p>
      <w:pPr>
        <w:pStyle w:val="12"/>
        <w:spacing w:after="135"/>
        <w:ind w:firstLine="43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供应商应拥有福建</w:t>
      </w:r>
      <w:r>
        <w:rPr>
          <w:rFonts w:hint="eastAsia" w:ascii="宋体" w:hAnsi="宋体" w:eastAsia="宋体" w:cs="宋体"/>
          <w:color w:val="000000" w:themeColor="text1"/>
          <w:sz w:val="24"/>
          <w:lang w:eastAsia="zh-CN"/>
          <w14:textFill>
            <w14:solidFill>
              <w14:schemeClr w14:val="tx1"/>
            </w14:solidFill>
          </w14:textFill>
        </w:rPr>
        <w:t>管辖海域的</w:t>
      </w:r>
      <w:r>
        <w:rPr>
          <w:rFonts w:ascii="宋体" w:hAnsi="宋体" w:eastAsia="宋体" w:cs="宋体"/>
          <w:color w:val="000000" w:themeColor="text1"/>
          <w:sz w:val="24"/>
          <w14:textFill>
            <w14:solidFill>
              <w14:schemeClr w14:val="tx1"/>
            </w14:solidFill>
          </w14:textFill>
        </w:rPr>
        <w:t>气象观测资料和精细化网格气象预报数据，熟悉和掌握福建海域的海面风时空分布特征；具备制作发布福建沿岸海域及台湾海峡渔场海区精细化要素气象预报预警的业务能力；具备开展日常海洋气象预报的业务团队和相关技术的研发能力，能够通过天气形势分析预报未来福建渔场海域的天气情况。</w:t>
      </w:r>
    </w:p>
    <w:p>
      <w:pPr>
        <w:pStyle w:val="12"/>
        <w:spacing w:after="135"/>
        <w:ind w:firstLine="482" w:firstLineChars="200"/>
        <w:jc w:val="left"/>
        <w:rPr>
          <w:color w:val="000000" w:themeColor="text1"/>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2.常规预报要求</w:t>
      </w:r>
    </w:p>
    <w:p>
      <w:pPr>
        <w:pStyle w:val="12"/>
        <w:spacing w:after="135"/>
        <w:ind w:firstLine="43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供应商应根据福建省海洋预报台的实际需求，2024年</w:t>
      </w:r>
      <w:r>
        <w:rPr>
          <w:rFonts w:hint="eastAsia" w:ascii="宋体" w:hAnsi="宋体" w:eastAsia="宋体" w:cs="宋体"/>
          <w:color w:val="000000" w:themeColor="text1"/>
          <w:sz w:val="24"/>
          <w:lang w:val="en-US" w:eastAsia="zh-CN"/>
          <w14:textFill>
            <w14:solidFill>
              <w14:schemeClr w14:val="tx1"/>
            </w14:solidFill>
          </w14:textFill>
        </w:rPr>
        <w:t>7月</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2025年</w:t>
      </w:r>
      <w:r>
        <w:rPr>
          <w:rFonts w:ascii="宋体" w:hAnsi="宋体" w:eastAsia="宋体" w:cs="宋体"/>
          <w:color w:val="000000" w:themeColor="text1"/>
          <w:sz w:val="24"/>
          <w14:textFill>
            <w14:solidFill>
              <w14:schemeClr w14:val="tx1"/>
            </w14:solidFill>
          </w14:textFill>
        </w:rPr>
        <w:t>6月期间，每天定时开展台湾海峡渔业气象海况预报中的气象预报业务，预报区域包括：闽东渔场、闽东北外海渔场、钓鱼岛海域、闽中渔场、闽南渔场、台湾浅滩渔场和温台及温外渔场等；每天按时开展</w:t>
      </w:r>
      <w:r>
        <w:rPr>
          <w:rFonts w:ascii="仿宋_GB2312" w:hAnsi="仿宋_GB2312" w:eastAsia="仿宋_GB2312" w:cs="仿宋_GB2312"/>
          <w:color w:val="000000" w:themeColor="text1"/>
          <w:sz w:val="24"/>
          <w14:textFill>
            <w14:solidFill>
              <w14:schemeClr w14:val="tx1"/>
            </w14:solidFill>
          </w14:textFill>
        </w:rPr>
        <w:t>4</w:t>
      </w:r>
      <w:r>
        <w:rPr>
          <w:rFonts w:ascii="宋体" w:hAnsi="宋体" w:eastAsia="宋体" w:cs="宋体"/>
          <w:color w:val="000000" w:themeColor="text1"/>
          <w:sz w:val="24"/>
          <w14:textFill>
            <w14:solidFill>
              <w14:schemeClr w14:val="tx1"/>
            </w14:solidFill>
          </w14:textFill>
        </w:rPr>
        <w:t>个时次（</w:t>
      </w:r>
      <w:r>
        <w:rPr>
          <w:rFonts w:ascii="仿宋_GB2312" w:hAnsi="仿宋_GB2312" w:eastAsia="仿宋_GB2312" w:cs="仿宋_GB2312"/>
          <w:color w:val="000000" w:themeColor="text1"/>
          <w:sz w:val="24"/>
          <w14:textFill>
            <w14:solidFill>
              <w14:schemeClr w14:val="tx1"/>
            </w14:solidFill>
          </w14:textFill>
        </w:rPr>
        <w:t>07</w:t>
      </w:r>
      <w:r>
        <w:rPr>
          <w:rFonts w:ascii="宋体" w:hAnsi="宋体" w:eastAsia="宋体" w:cs="宋体"/>
          <w:color w:val="000000" w:themeColor="text1"/>
          <w:sz w:val="24"/>
          <w14:textFill>
            <w14:solidFill>
              <w14:schemeClr w14:val="tx1"/>
            </w14:solidFill>
          </w14:textFill>
        </w:rPr>
        <w:t>时、</w:t>
      </w:r>
      <w:r>
        <w:rPr>
          <w:rFonts w:ascii="仿宋_GB2312" w:hAnsi="仿宋_GB2312" w:eastAsia="仿宋_GB2312" w:cs="仿宋_GB2312"/>
          <w:color w:val="000000" w:themeColor="text1"/>
          <w:sz w:val="24"/>
          <w14:textFill>
            <w14:solidFill>
              <w14:schemeClr w14:val="tx1"/>
            </w14:solidFill>
          </w14:textFill>
        </w:rPr>
        <w:t>12</w:t>
      </w:r>
      <w:r>
        <w:rPr>
          <w:rFonts w:ascii="宋体" w:hAnsi="宋体" w:eastAsia="宋体" w:cs="宋体"/>
          <w:color w:val="000000" w:themeColor="text1"/>
          <w:sz w:val="24"/>
          <w14:textFill>
            <w14:solidFill>
              <w14:schemeClr w14:val="tx1"/>
            </w14:solidFill>
          </w14:textFill>
        </w:rPr>
        <w:t>时、</w:t>
      </w:r>
      <w:r>
        <w:rPr>
          <w:rFonts w:ascii="仿宋_GB2312" w:hAnsi="仿宋_GB2312" w:eastAsia="仿宋_GB2312" w:cs="仿宋_GB2312"/>
          <w:color w:val="000000" w:themeColor="text1"/>
          <w:sz w:val="24"/>
          <w14:textFill>
            <w14:solidFill>
              <w14:schemeClr w14:val="tx1"/>
            </w14:solidFill>
          </w14:textFill>
        </w:rPr>
        <w:t>17</w:t>
      </w:r>
      <w:r>
        <w:rPr>
          <w:rFonts w:ascii="宋体" w:hAnsi="宋体" w:eastAsia="宋体" w:cs="宋体"/>
          <w:color w:val="000000" w:themeColor="text1"/>
          <w:sz w:val="24"/>
          <w14:textFill>
            <w14:solidFill>
              <w14:schemeClr w14:val="tx1"/>
            </w14:solidFill>
          </w14:textFill>
        </w:rPr>
        <w:t>时、</w:t>
      </w:r>
      <w:r>
        <w:rPr>
          <w:rFonts w:ascii="仿宋_GB2312" w:hAnsi="仿宋_GB2312" w:eastAsia="仿宋_GB2312" w:cs="仿宋_GB2312"/>
          <w:color w:val="000000" w:themeColor="text1"/>
          <w:sz w:val="24"/>
          <w14:textFill>
            <w14:solidFill>
              <w14:schemeClr w14:val="tx1"/>
            </w14:solidFill>
          </w14:textFill>
        </w:rPr>
        <w:t>22</w:t>
      </w:r>
      <w:r>
        <w:rPr>
          <w:rFonts w:ascii="宋体" w:hAnsi="宋体" w:eastAsia="宋体" w:cs="宋体"/>
          <w:color w:val="000000" w:themeColor="text1"/>
          <w:sz w:val="24"/>
          <w14:textFill>
            <w14:solidFill>
              <w14:schemeClr w14:val="tx1"/>
            </w14:solidFill>
          </w14:textFill>
        </w:rPr>
        <w:t>时）的预报；预报内容包括：</w:t>
      </w:r>
      <w:r>
        <w:rPr>
          <w:rFonts w:ascii="仿宋_GB2312" w:hAnsi="仿宋_GB2312" w:eastAsia="仿宋_GB2312" w:cs="仿宋_GB2312"/>
          <w:color w:val="000000" w:themeColor="text1"/>
          <w:sz w:val="24"/>
          <w14:textFill>
            <w14:solidFill>
              <w14:schemeClr w14:val="tx1"/>
            </w14:solidFill>
          </w14:textFill>
        </w:rPr>
        <w:t>24</w:t>
      </w:r>
      <w:r>
        <w:rPr>
          <w:rFonts w:ascii="宋体" w:hAnsi="宋体" w:eastAsia="宋体" w:cs="宋体"/>
          <w:color w:val="000000" w:themeColor="text1"/>
          <w:sz w:val="24"/>
          <w14:textFill>
            <w14:solidFill>
              <w14:schemeClr w14:val="tx1"/>
            </w14:solidFill>
          </w14:textFill>
        </w:rPr>
        <w:t>小时、</w:t>
      </w:r>
      <w:r>
        <w:rPr>
          <w:rFonts w:ascii="仿宋_GB2312" w:hAnsi="仿宋_GB2312" w:eastAsia="仿宋_GB2312" w:cs="仿宋_GB2312"/>
          <w:color w:val="000000" w:themeColor="text1"/>
          <w:sz w:val="24"/>
          <w14:textFill>
            <w14:solidFill>
              <w14:schemeClr w14:val="tx1"/>
            </w14:solidFill>
          </w14:textFill>
        </w:rPr>
        <w:t>48</w:t>
      </w:r>
      <w:r>
        <w:rPr>
          <w:rFonts w:ascii="宋体" w:hAnsi="宋体" w:eastAsia="宋体" w:cs="宋体"/>
          <w:color w:val="000000" w:themeColor="text1"/>
          <w:sz w:val="24"/>
          <w14:textFill>
            <w14:solidFill>
              <w14:schemeClr w14:val="tx1"/>
            </w14:solidFill>
          </w14:textFill>
        </w:rPr>
        <w:t>小时的天气、雾、风向、风力以及未来</w:t>
      </w:r>
      <w:r>
        <w:rPr>
          <w:rFonts w:ascii="仿宋_GB2312" w:hAnsi="仿宋_GB2312" w:eastAsia="仿宋_GB2312" w:cs="仿宋_GB2312"/>
          <w:color w:val="000000" w:themeColor="text1"/>
          <w:sz w:val="24"/>
          <w14:textFill>
            <w14:solidFill>
              <w14:schemeClr w14:val="tx1"/>
            </w14:solidFill>
          </w14:textFill>
        </w:rPr>
        <w:t>3</w:t>
      </w:r>
      <w:r>
        <w:rPr>
          <w:rFonts w:ascii="宋体" w:hAnsi="宋体" w:eastAsia="宋体" w:cs="宋体"/>
          <w:color w:val="000000" w:themeColor="text1"/>
          <w:sz w:val="24"/>
          <w14:textFill>
            <w14:solidFill>
              <w14:schemeClr w14:val="tx1"/>
            </w14:solidFill>
          </w14:textFill>
        </w:rPr>
        <w:t>到</w:t>
      </w:r>
      <w:r>
        <w:rPr>
          <w:rFonts w:ascii="仿宋_GB2312" w:hAnsi="仿宋_GB2312" w:eastAsia="仿宋_GB2312" w:cs="仿宋_GB2312"/>
          <w:color w:val="000000" w:themeColor="text1"/>
          <w:sz w:val="24"/>
          <w14:textFill>
            <w14:solidFill>
              <w14:schemeClr w14:val="tx1"/>
            </w14:solidFill>
          </w14:textFill>
        </w:rPr>
        <w:t>7</w:t>
      </w:r>
      <w:r>
        <w:rPr>
          <w:rFonts w:ascii="宋体" w:hAnsi="宋体" w:eastAsia="宋体" w:cs="宋体"/>
          <w:color w:val="000000" w:themeColor="text1"/>
          <w:sz w:val="24"/>
          <w14:textFill>
            <w14:solidFill>
              <w14:schemeClr w14:val="tx1"/>
            </w14:solidFill>
          </w14:textFill>
        </w:rPr>
        <w:t>天的风力趋势预报。并能够很好地对接省海洋预报台开展的台湾海峡渔业气象海况预报中的海洋预报业务，并形成固定的预报单。同时制作海峡两岸主要城市</w:t>
      </w:r>
      <w:r>
        <w:rPr>
          <w:rFonts w:ascii="仿宋_GB2312" w:hAnsi="仿宋_GB2312" w:eastAsia="仿宋_GB2312" w:cs="仿宋_GB2312"/>
          <w:color w:val="000000" w:themeColor="text1"/>
          <w:sz w:val="24"/>
          <w14:textFill>
            <w14:solidFill>
              <w14:schemeClr w14:val="tx1"/>
            </w14:solidFill>
          </w14:textFill>
        </w:rPr>
        <w:t>24</w:t>
      </w:r>
      <w:r>
        <w:rPr>
          <w:rFonts w:ascii="宋体" w:hAnsi="宋体" w:eastAsia="宋体" w:cs="宋体"/>
          <w:color w:val="000000" w:themeColor="text1"/>
          <w:sz w:val="24"/>
          <w14:textFill>
            <w14:solidFill>
              <w14:schemeClr w14:val="tx1"/>
            </w14:solidFill>
          </w14:textFill>
        </w:rPr>
        <w:t>小时天气预报。</w:t>
      </w:r>
    </w:p>
    <w:p>
      <w:pPr>
        <w:pStyle w:val="12"/>
        <w:spacing w:after="135"/>
        <w:ind w:firstLine="482" w:firstLineChars="200"/>
        <w:jc w:val="left"/>
        <w:rPr>
          <w:color w:val="000000" w:themeColor="text1"/>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3.灾害性天气预警报要求</w:t>
      </w:r>
    </w:p>
    <w:p>
      <w:pPr>
        <w:pStyle w:val="12"/>
        <w:spacing w:after="135"/>
        <w:ind w:firstLine="43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在灾害性天气过程中，供应商应在台湾海峡渔业气象海况预报中的气象预报业务中</w:t>
      </w:r>
      <w:r>
        <w:rPr>
          <w:rFonts w:hint="eastAsia" w:ascii="宋体" w:hAnsi="宋体" w:eastAsia="宋体" w:cs="宋体"/>
          <w:color w:val="000000" w:themeColor="text1"/>
          <w:sz w:val="24"/>
          <w:lang w:eastAsia="zh-CN"/>
          <w14:textFill>
            <w14:solidFill>
              <w14:schemeClr w14:val="tx1"/>
            </w14:solidFill>
          </w14:textFill>
        </w:rPr>
        <w:t>包含</w:t>
      </w:r>
      <w:r>
        <w:rPr>
          <w:rFonts w:ascii="宋体" w:hAnsi="宋体" w:eastAsia="宋体" w:cs="宋体"/>
          <w:color w:val="000000" w:themeColor="text1"/>
          <w:sz w:val="24"/>
          <w14:textFill>
            <w14:solidFill>
              <w14:schemeClr w14:val="tx1"/>
            </w14:solidFill>
          </w14:textFill>
        </w:rPr>
        <w:t>未来</w:t>
      </w:r>
      <w:r>
        <w:rPr>
          <w:rFonts w:ascii="仿宋_GB2312" w:hAnsi="仿宋_GB2312" w:eastAsia="仿宋_GB2312" w:cs="仿宋_GB2312"/>
          <w:color w:val="000000" w:themeColor="text1"/>
          <w:sz w:val="24"/>
          <w14:textFill>
            <w14:solidFill>
              <w14:schemeClr w14:val="tx1"/>
            </w14:solidFill>
          </w14:textFill>
        </w:rPr>
        <w:t>24</w:t>
      </w:r>
      <w:r>
        <w:rPr>
          <w:rFonts w:ascii="宋体" w:hAnsi="宋体" w:eastAsia="宋体" w:cs="宋体"/>
          <w:color w:val="000000" w:themeColor="text1"/>
          <w:sz w:val="24"/>
          <w14:textFill>
            <w14:solidFill>
              <w14:schemeClr w14:val="tx1"/>
            </w14:solidFill>
          </w14:textFill>
        </w:rPr>
        <w:t>小时福建省沿岸海域的海上灾害性天气警报。同时及时推送重要天气预警报告。</w:t>
      </w:r>
    </w:p>
    <w:p>
      <w:pPr>
        <w:pStyle w:val="12"/>
        <w:spacing w:after="135"/>
        <w:ind w:firstLine="482" w:firstLineChars="200"/>
        <w:jc w:val="left"/>
        <w:rPr>
          <w:color w:val="000000" w:themeColor="text1"/>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4.推送要求</w:t>
      </w:r>
    </w:p>
    <w:p>
      <w:pPr>
        <w:pStyle w:val="12"/>
        <w:spacing w:after="135"/>
        <w:ind w:firstLine="43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将制作的渔业气象海况预报产品定时推送至海峡之声广播电台《渔民之友》节目。</w:t>
      </w:r>
    </w:p>
    <w:p>
      <w:pPr>
        <w:pStyle w:val="12"/>
        <w:spacing w:after="135"/>
        <w:ind w:firstLine="0"/>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不定期推送重要天气预警报告。</w:t>
      </w:r>
    </w:p>
    <w:p>
      <w:pPr>
        <w:pStyle w:val="12"/>
        <w:spacing w:after="135"/>
        <w:ind w:firstLine="482" w:firstLineChars="200"/>
        <w:jc w:val="left"/>
        <w:rPr>
          <w:color w:val="000000" w:themeColor="text1"/>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5.咨询服务要求</w:t>
      </w:r>
    </w:p>
    <w:p>
      <w:pPr>
        <w:pStyle w:val="12"/>
        <w:ind w:firstLine="480" w:firstLineChars="200"/>
        <w:jc w:val="both"/>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供应商应提供电话咨询服务，特别是在灾害性天气过程或特殊节假日期间的气象预报服务。</w:t>
      </w:r>
    </w:p>
    <w:p>
      <w:pPr>
        <w:pStyle w:val="5"/>
        <w:keepNext w:val="0"/>
        <w:keepLines w:val="0"/>
        <w:widowControl/>
        <w:suppressLineNumbers w:val="0"/>
        <w:rPr>
          <w:color w:val="000000" w:themeColor="text1"/>
          <w14:textFill>
            <w14:solidFill>
              <w14:schemeClr w14:val="tx1"/>
            </w14:solidFill>
          </w14:textFill>
        </w:rPr>
      </w:pPr>
    </w:p>
    <w:p>
      <w:pPr>
        <w:pStyle w:val="5"/>
        <w:keepNext w:val="0"/>
        <w:keepLines w:val="0"/>
        <w:widowControl/>
        <w:suppressLineNumbers w:val="0"/>
        <w:rPr>
          <w:color w:val="000000" w:themeColor="text1"/>
          <w14:textFill>
            <w14:solidFill>
              <w14:schemeClr w14:val="tx1"/>
            </w14:solidFill>
          </w14:textFill>
        </w:rPr>
      </w:pPr>
      <w:r>
        <w:rPr>
          <w:color w:val="000000" w:themeColor="text1"/>
          <w14:textFill>
            <w14:solidFill>
              <w14:schemeClr w14:val="tx1"/>
            </w14:solidFill>
          </w14:textFill>
        </w:rPr>
        <w:t>三、商务条件</w:t>
      </w:r>
      <w:r>
        <w:rPr>
          <w:rStyle w:val="9"/>
          <w:rFonts w:hint="eastAsia" w:ascii="宋体" w:hAnsi="宋体" w:eastAsia="宋体" w:cs="宋体"/>
          <w:color w:val="000000" w:themeColor="text1"/>
          <w:sz w:val="24"/>
          <w:szCs w:val="24"/>
          <w14:textFill>
            <w14:solidFill>
              <w14:schemeClr w14:val="tx1"/>
            </w14:solidFill>
          </w14:textFill>
        </w:rPr>
        <w:t>（以下内容不允许负偏离</w:t>
      </w:r>
      <w:r>
        <w:rPr>
          <w:rStyle w:val="9"/>
          <w:rFonts w:hint="eastAsia" w:ascii="宋体" w:hAnsi="宋体" w:eastAsia="宋体" w:cs="宋体"/>
          <w:color w:val="000000" w:themeColor="text1"/>
          <w:sz w:val="24"/>
          <w:szCs w:val="24"/>
          <w:lang w:eastAsia="zh-CN"/>
          <w14:textFill>
            <w14:solidFill>
              <w14:schemeClr w14:val="tx1"/>
            </w14:solidFill>
          </w14:textFill>
        </w:rPr>
        <w:t>，</w:t>
      </w:r>
      <w:r>
        <w:rPr>
          <w:rStyle w:val="9"/>
          <w:rFonts w:hint="eastAsia" w:ascii="宋体" w:hAnsi="宋体" w:eastAsia="宋体" w:cs="宋体"/>
          <w:color w:val="000000" w:themeColor="text1"/>
          <w:sz w:val="24"/>
          <w:szCs w:val="24"/>
          <w:lang w:val="en-US" w:eastAsia="zh-CN"/>
          <w14:textFill>
            <w14:solidFill>
              <w14:schemeClr w14:val="tx1"/>
            </w14:solidFill>
          </w14:textFill>
        </w:rPr>
        <w:t>否则按无效响应处理。</w:t>
      </w:r>
      <w:r>
        <w:rPr>
          <w:rStyle w:val="9"/>
          <w:rFonts w:hint="eastAsia" w:ascii="宋体" w:hAnsi="宋体" w:eastAsia="宋体" w:cs="宋体"/>
          <w:color w:val="000000" w:themeColor="text1"/>
          <w:sz w:val="24"/>
          <w:szCs w:val="24"/>
          <w14:textFill>
            <w14:solidFill>
              <w14:schemeClr w14:val="tx1"/>
            </w14:solidFill>
          </w14:textFill>
        </w:rPr>
        <w:t>）</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采购包1：</w:t>
      </w:r>
    </w:p>
    <w:tbl>
      <w:tblPr>
        <w:tblStyle w:val="6"/>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9"/>
        <w:gridCol w:w="1288"/>
        <w:gridCol w:w="2446"/>
        <w:gridCol w:w="483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tcPr>
          <w:p>
            <w:pPr>
              <w:pStyle w:val="1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692" w:type="pct"/>
          </w:tcPr>
          <w:p>
            <w:pPr>
              <w:pStyle w:val="1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参数性质</w:t>
            </w:r>
          </w:p>
        </w:tc>
        <w:tc>
          <w:tcPr>
            <w:tcW w:w="1314" w:type="pct"/>
          </w:tcPr>
          <w:p>
            <w:pPr>
              <w:pStyle w:val="1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类型</w:t>
            </w:r>
          </w:p>
        </w:tc>
        <w:tc>
          <w:tcPr>
            <w:tcW w:w="2595" w:type="pct"/>
          </w:tcPr>
          <w:p>
            <w:pPr>
              <w:pStyle w:val="1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0" w:hRule="atLeast"/>
        </w:trPr>
        <w:tc>
          <w:tcPr>
            <w:tcW w:w="397" w:type="pct"/>
            <w:vAlign w:val="center"/>
          </w:tcPr>
          <w:p>
            <w:pPr>
              <w:pStyle w:val="1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692" w:type="pct"/>
            <w:vAlign w:val="center"/>
          </w:tcPr>
          <w:p>
            <w:pPr>
              <w:pStyle w:val="1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314" w:type="pct"/>
            <w:vAlign w:val="center"/>
          </w:tcPr>
          <w:p>
            <w:pPr>
              <w:pStyle w:val="1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交货时间</w:t>
            </w:r>
          </w:p>
        </w:tc>
        <w:tc>
          <w:tcPr>
            <w:tcW w:w="2595" w:type="pct"/>
            <w:vAlign w:val="center"/>
          </w:tcPr>
          <w:p>
            <w:pPr>
              <w:pStyle w:val="12"/>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2024年</w:t>
            </w:r>
            <w:r>
              <w:rPr>
                <w:rFonts w:hint="eastAsia" w:ascii="宋体" w:hAnsi="宋体" w:eastAsia="宋体" w:cs="宋体"/>
                <w:color w:val="000000" w:themeColor="text1"/>
                <w:sz w:val="24"/>
                <w:szCs w:val="24"/>
                <w:lang w:val="en-US" w:eastAsia="zh-CN"/>
                <w14:textFill>
                  <w14:solidFill>
                    <w14:schemeClr w14:val="tx1"/>
                  </w14:solidFill>
                </w14:textFill>
              </w:rPr>
              <w:t>7月</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2025年</w:t>
            </w:r>
            <w:r>
              <w:rPr>
                <w:rFonts w:hint="eastAsia" w:ascii="宋体" w:hAnsi="宋体" w:eastAsia="宋体" w:cs="宋体"/>
                <w:color w:val="000000" w:themeColor="text1"/>
                <w:sz w:val="24"/>
                <w:szCs w:val="24"/>
                <w14:textFill>
                  <w14:solidFill>
                    <w14:schemeClr w14:val="tx1"/>
                  </w14:solidFill>
                </w14:textFill>
              </w:rPr>
              <w:t>6月期间每天定期制作并发布台湾海峡渔业气象预报产品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8" w:hRule="atLeast"/>
        </w:trPr>
        <w:tc>
          <w:tcPr>
            <w:tcW w:w="397" w:type="pct"/>
            <w:vAlign w:val="center"/>
          </w:tcPr>
          <w:p>
            <w:pPr>
              <w:pStyle w:val="1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692" w:type="pct"/>
            <w:vAlign w:val="center"/>
          </w:tcPr>
          <w:p>
            <w:pPr>
              <w:pStyle w:val="1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314" w:type="pct"/>
            <w:vAlign w:val="center"/>
          </w:tcPr>
          <w:p>
            <w:pPr>
              <w:pStyle w:val="1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交货地点</w:t>
            </w:r>
          </w:p>
        </w:tc>
        <w:tc>
          <w:tcPr>
            <w:tcW w:w="2595" w:type="pct"/>
            <w:vAlign w:val="center"/>
          </w:tcPr>
          <w:p>
            <w:pPr>
              <w:pStyle w:val="12"/>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福建省福州市鼓楼区冶山路26号5号办公楼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0" w:hRule="atLeast"/>
        </w:trPr>
        <w:tc>
          <w:tcPr>
            <w:tcW w:w="397" w:type="pct"/>
            <w:vAlign w:val="center"/>
          </w:tcPr>
          <w:p>
            <w:pPr>
              <w:pStyle w:val="1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692" w:type="pct"/>
            <w:vAlign w:val="center"/>
          </w:tcPr>
          <w:p>
            <w:pPr>
              <w:pStyle w:val="1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314" w:type="pct"/>
            <w:vAlign w:val="center"/>
          </w:tcPr>
          <w:p>
            <w:pPr>
              <w:pStyle w:val="1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交货条件</w:t>
            </w:r>
          </w:p>
        </w:tc>
        <w:tc>
          <w:tcPr>
            <w:tcW w:w="2595" w:type="pct"/>
            <w:vAlign w:val="center"/>
          </w:tcPr>
          <w:p>
            <w:pPr>
              <w:pStyle w:val="12"/>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定期制作并发布台湾海峡渔业气象预报产品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6" w:hRule="atLeast"/>
        </w:trPr>
        <w:tc>
          <w:tcPr>
            <w:tcW w:w="397" w:type="pct"/>
            <w:vAlign w:val="center"/>
          </w:tcPr>
          <w:p>
            <w:pPr>
              <w:pStyle w:val="1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692" w:type="pct"/>
            <w:vAlign w:val="center"/>
          </w:tcPr>
          <w:p>
            <w:pPr>
              <w:pStyle w:val="1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314" w:type="pct"/>
            <w:vAlign w:val="center"/>
          </w:tcPr>
          <w:p>
            <w:pPr>
              <w:pStyle w:val="1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是否邀请供应商验收</w:t>
            </w:r>
          </w:p>
        </w:tc>
        <w:tc>
          <w:tcPr>
            <w:tcW w:w="2595" w:type="pct"/>
            <w:vAlign w:val="center"/>
          </w:tcPr>
          <w:p>
            <w:pPr>
              <w:pStyle w:val="12"/>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1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692" w:type="pct"/>
            <w:vAlign w:val="center"/>
          </w:tcPr>
          <w:p>
            <w:pPr>
              <w:pStyle w:val="1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314" w:type="pct"/>
            <w:vAlign w:val="center"/>
          </w:tcPr>
          <w:p>
            <w:pPr>
              <w:pStyle w:val="1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履约验收方式</w:t>
            </w:r>
          </w:p>
        </w:tc>
        <w:tc>
          <w:tcPr>
            <w:tcW w:w="2595" w:type="pct"/>
            <w:vAlign w:val="center"/>
          </w:tcPr>
          <w:p>
            <w:pPr>
              <w:pStyle w:val="12"/>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1、期次1，说明：服务期结束后，供应商提交本项目服务报告，由采购人组织验收。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1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692" w:type="pct"/>
            <w:vAlign w:val="center"/>
          </w:tcPr>
          <w:p>
            <w:pPr>
              <w:pStyle w:val="1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314" w:type="pct"/>
            <w:vAlign w:val="center"/>
          </w:tcPr>
          <w:p>
            <w:pPr>
              <w:pStyle w:val="1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合同支付方式</w:t>
            </w:r>
          </w:p>
        </w:tc>
        <w:tc>
          <w:tcPr>
            <w:tcW w:w="2595" w:type="pct"/>
            <w:vAlign w:val="center"/>
          </w:tcPr>
          <w:p>
            <w:pPr>
              <w:pStyle w:val="12"/>
              <w:numPr>
                <w:ilvl w:val="0"/>
                <w:numId w:val="2"/>
              </w:num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合同签订后60日内，支付合同总金额的30.00%</w:t>
            </w:r>
          </w:p>
          <w:p>
            <w:pPr>
              <w:pStyle w:val="12"/>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bookmarkStart w:id="2" w:name="_GoBack"/>
            <w:bookmarkEnd w:id="2"/>
            <w:r>
              <w:rPr>
                <w:rFonts w:hint="eastAsia" w:ascii="宋体" w:hAnsi="宋体" w:eastAsia="宋体" w:cs="宋体"/>
                <w:color w:val="000000" w:themeColor="text1"/>
                <w:sz w:val="24"/>
                <w:szCs w:val="24"/>
                <w:lang w:eastAsia="zh-CN"/>
                <w14:textFill>
                  <w14:solidFill>
                    <w14:schemeClr w14:val="tx1"/>
                  </w14:solidFill>
                </w14:textFill>
              </w:rPr>
              <w:t>2024年12月，采购人向投标人支付合同总金额的40.00%</w:t>
            </w:r>
          </w:p>
          <w:p>
            <w:pPr>
              <w:pStyle w:val="12"/>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、服务期结束经终验通过后30日内，支付合同总金额的</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19" w:hRule="atLeast"/>
        </w:trPr>
        <w:tc>
          <w:tcPr>
            <w:tcW w:w="397" w:type="pct"/>
            <w:vAlign w:val="center"/>
          </w:tcPr>
          <w:p>
            <w:pPr>
              <w:pStyle w:val="1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692" w:type="pct"/>
            <w:vAlign w:val="center"/>
          </w:tcPr>
          <w:p>
            <w:pPr>
              <w:pStyle w:val="1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314" w:type="pct"/>
            <w:vAlign w:val="center"/>
          </w:tcPr>
          <w:p>
            <w:pPr>
              <w:pStyle w:val="1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履约保证金</w:t>
            </w:r>
          </w:p>
        </w:tc>
        <w:tc>
          <w:tcPr>
            <w:tcW w:w="2595" w:type="pct"/>
            <w:vAlign w:val="center"/>
          </w:tcPr>
          <w:p>
            <w:pPr>
              <w:pStyle w:val="12"/>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不缴纳</w:t>
            </w:r>
          </w:p>
        </w:tc>
      </w:tr>
    </w:tbl>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其他商务要求：</w:t>
      </w:r>
    </w:p>
    <w:p>
      <w:pPr>
        <w:pStyle w:val="12"/>
        <w:ind w:firstLine="480"/>
        <w:jc w:val="left"/>
        <w:rPr>
          <w:color w:val="000000" w:themeColor="text1"/>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w:t>
      </w:r>
      <w:r>
        <w:rPr>
          <w:rFonts w:ascii="宋体" w:hAnsi="宋体" w:eastAsia="宋体" w:cs="宋体"/>
          <w:color w:val="000000" w:themeColor="text1"/>
          <w:sz w:val="24"/>
          <w14:textFill>
            <w14:solidFill>
              <w14:schemeClr w14:val="tx1"/>
            </w14:solidFill>
          </w14:textFill>
        </w:rPr>
        <w:t>、违约责任</w:t>
      </w:r>
    </w:p>
    <w:p>
      <w:pPr>
        <w:pStyle w:val="12"/>
        <w:ind w:firstLine="480"/>
        <w:jc w:val="both"/>
        <w:rPr>
          <w:color w:val="000000" w:themeColor="text1"/>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w:t>
      </w:r>
      <w:r>
        <w:rPr>
          <w:rFonts w:ascii="宋体" w:hAnsi="宋体" w:eastAsia="宋体" w:cs="宋体"/>
          <w:color w:val="000000" w:themeColor="text1"/>
          <w:sz w:val="24"/>
          <w14:textFill>
            <w14:solidFill>
              <w14:schemeClr w14:val="tx1"/>
            </w14:solidFill>
          </w14:textFill>
        </w:rPr>
        <w:t>.1因成交人原因造成采购合同无法按时签订，视为成交人违约，成交人需支付相应的赔偿。</w:t>
      </w:r>
    </w:p>
    <w:p>
      <w:pPr>
        <w:pStyle w:val="12"/>
        <w:ind w:firstLine="480"/>
        <w:jc w:val="both"/>
        <w:rPr>
          <w:color w:val="000000" w:themeColor="text1"/>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w:t>
      </w:r>
      <w:r>
        <w:rPr>
          <w:rFonts w:ascii="宋体" w:hAnsi="宋体" w:eastAsia="宋体" w:cs="宋体"/>
          <w:color w:val="000000" w:themeColor="text1"/>
          <w:sz w:val="24"/>
          <w14:textFill>
            <w14:solidFill>
              <w14:schemeClr w14:val="tx1"/>
            </w14:solidFill>
          </w14:textFill>
        </w:rPr>
        <w:t>.2在签订采购合同之后，成交人要求解除合同的，视为成交人违约，对采购人造成的损失的，成交人需支付相应的赔偿。</w:t>
      </w:r>
    </w:p>
    <w:p>
      <w:pPr>
        <w:pStyle w:val="12"/>
        <w:ind w:firstLine="480"/>
        <w:jc w:val="both"/>
        <w:rPr>
          <w:color w:val="000000" w:themeColor="text1"/>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w:t>
      </w:r>
      <w:r>
        <w:rPr>
          <w:rFonts w:ascii="宋体" w:hAnsi="宋体" w:eastAsia="宋体" w:cs="宋体"/>
          <w:color w:val="000000" w:themeColor="text1"/>
          <w:sz w:val="24"/>
          <w14:textFill>
            <w14:solidFill>
              <w14:schemeClr w14:val="tx1"/>
            </w14:solidFill>
          </w14:textFill>
        </w:rPr>
        <w:t>.3因成交人原因发生重大质量事故，除依约承担赔偿责任外，还将按有关质量管理办法规定执行。同时，采购人有权报相关行政主管部门处罚。</w:t>
      </w:r>
    </w:p>
    <w:p>
      <w:pPr>
        <w:pStyle w:val="12"/>
        <w:ind w:firstLine="480"/>
        <w:jc w:val="both"/>
        <w:rPr>
          <w:color w:val="000000" w:themeColor="text1"/>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w:t>
      </w:r>
      <w:r>
        <w:rPr>
          <w:rFonts w:ascii="宋体" w:hAnsi="宋体" w:eastAsia="宋体" w:cs="宋体"/>
          <w:color w:val="000000" w:themeColor="text1"/>
          <w:sz w:val="24"/>
          <w14:textFill>
            <w14:solidFill>
              <w14:schemeClr w14:val="tx1"/>
            </w14:solidFill>
          </w14:textFill>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成交人，给采购人造成的损失，还应承担赔偿责任。</w:t>
      </w:r>
    </w:p>
    <w:p>
      <w:pPr>
        <w:pStyle w:val="12"/>
        <w:ind w:firstLine="480"/>
        <w:jc w:val="both"/>
        <w:rPr>
          <w:color w:val="000000" w:themeColor="text1"/>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w:t>
      </w:r>
      <w:r>
        <w:rPr>
          <w:rFonts w:ascii="宋体" w:hAnsi="宋体" w:eastAsia="宋体" w:cs="宋体"/>
          <w:color w:val="000000" w:themeColor="text1"/>
          <w:sz w:val="24"/>
          <w14:textFill>
            <w14:solidFill>
              <w14:schemeClr w14:val="tx1"/>
            </w14:solidFill>
          </w14:textFill>
        </w:rPr>
        <w:t>.5在明确违约责任后，成交人应在接到书面通知书起七天内支付违约金、赔偿金等。</w:t>
      </w:r>
    </w:p>
    <w:p>
      <w:pPr>
        <w:pStyle w:val="12"/>
        <w:jc w:val="both"/>
        <w:rPr>
          <w:color w:val="000000" w:themeColor="text1"/>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9</w:t>
      </w:r>
      <w:r>
        <w:rPr>
          <w:rFonts w:ascii="宋体" w:hAnsi="宋体" w:eastAsia="宋体" w:cs="宋体"/>
          <w:color w:val="000000" w:themeColor="text1"/>
          <w:sz w:val="24"/>
          <w14:textFill>
            <w14:solidFill>
              <w14:schemeClr w14:val="tx1"/>
            </w14:solidFill>
          </w14:textFill>
        </w:rPr>
        <w:t>、其他要求</w:t>
      </w:r>
    </w:p>
    <w:p>
      <w:pPr>
        <w:pStyle w:val="12"/>
        <w:ind w:firstLine="480"/>
        <w:jc w:val="both"/>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本单一来源文件中所涉及的一切费用均应包含在报价中。</w:t>
      </w:r>
    </w:p>
    <w:p>
      <w:pPr>
        <w:pStyle w:val="12"/>
        <w:jc w:val="both"/>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0</w:t>
      </w:r>
      <w:r>
        <w:rPr>
          <w:rFonts w:ascii="宋体" w:hAnsi="宋体" w:eastAsia="宋体" w:cs="宋体"/>
          <w:color w:val="000000" w:themeColor="text1"/>
          <w:sz w:val="24"/>
          <w14:textFill>
            <w14:solidFill>
              <w14:schemeClr w14:val="tx1"/>
            </w14:solidFill>
          </w14:textFill>
        </w:rPr>
        <w:t>、争议解决条款：</w:t>
      </w:r>
    </w:p>
    <w:p>
      <w:pPr>
        <w:pStyle w:val="12"/>
        <w:jc w:val="both"/>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因采购或与采购合同有关的一切事项发生争议，由采购人和成交人双方友好协商解决。协商不成的，向合同履行地的人民法院提起诉讼。</w:t>
      </w:r>
    </w:p>
    <w:p>
      <w:pPr>
        <w:pStyle w:val="12"/>
        <w:jc w:val="both"/>
        <w:outlineLvl w:val="2"/>
        <w:rPr>
          <w:color w:val="000000" w:themeColor="text1"/>
          <w14:textFill>
            <w14:solidFill>
              <w14:schemeClr w14:val="tx1"/>
            </w14:solidFill>
          </w14:textFill>
        </w:rPr>
      </w:pPr>
      <w:r>
        <w:rPr>
          <w:b/>
          <w:color w:val="000000" w:themeColor="text1"/>
          <w:sz w:val="28"/>
          <w14:textFill>
            <w14:solidFill>
              <w14:schemeClr w14:val="tx1"/>
            </w14:solidFill>
          </w14:textFill>
        </w:rPr>
        <w:t>四、其他事项</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无</w:t>
      </w:r>
    </w:p>
    <w:p>
      <w:pPr>
        <w:pStyle w:val="12"/>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rPr>
          <w:b/>
          <w:color w:val="000000" w:themeColor="text1"/>
          <w:sz w:val="36"/>
          <w14:textFill>
            <w14:solidFill>
              <w14:schemeClr w14:val="tx1"/>
            </w14:solidFill>
          </w14:textFill>
        </w:rPr>
      </w:pPr>
      <w:r>
        <w:rPr>
          <w:b/>
          <w:color w:val="000000" w:themeColor="text1"/>
          <w:sz w:val="36"/>
          <w14:textFill>
            <w14:solidFill>
              <w14:schemeClr w14:val="tx1"/>
            </w14:solidFill>
          </w14:textFill>
        </w:rPr>
        <w:br w:type="page"/>
      </w:r>
    </w:p>
    <w:p>
      <w:pPr>
        <w:pStyle w:val="12"/>
        <w:jc w:val="center"/>
        <w:outlineLvl w:val="1"/>
        <w:rPr>
          <w:color w:val="000000" w:themeColor="text1"/>
          <w14:textFill>
            <w14:solidFill>
              <w14:schemeClr w14:val="tx1"/>
            </w14:solidFill>
          </w14:textFill>
        </w:rPr>
      </w:pPr>
      <w:r>
        <w:rPr>
          <w:b/>
          <w:color w:val="000000" w:themeColor="text1"/>
          <w:sz w:val="36"/>
          <w14:textFill>
            <w14:solidFill>
              <w14:schemeClr w14:val="tx1"/>
            </w14:solidFill>
          </w14:textFill>
        </w:rPr>
        <w:t>第五章 政府采购合同</w:t>
      </w:r>
    </w:p>
    <w:p>
      <w:pPr>
        <w:pStyle w:val="12"/>
        <w:jc w:val="center"/>
        <w:outlineLvl w:val="2"/>
        <w:rPr>
          <w:color w:val="000000" w:themeColor="text1"/>
          <w14:textFill>
            <w14:solidFill>
              <w14:schemeClr w14:val="tx1"/>
            </w14:solidFill>
          </w14:textFill>
        </w:rPr>
      </w:pPr>
      <w:r>
        <w:rPr>
          <w:b/>
          <w:color w:val="000000" w:themeColor="text1"/>
          <w:sz w:val="28"/>
          <w14:textFill>
            <w14:solidFill>
              <w14:schemeClr w14:val="tx1"/>
            </w14:solidFill>
          </w14:textFill>
        </w:rPr>
        <w:t>参考文本</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合同编号：</w:t>
      </w:r>
    </w:p>
    <w:p>
      <w:pPr>
        <w:pStyle w:val="12"/>
        <w:jc w:val="center"/>
        <w:outlineLvl w:val="1"/>
        <w:rPr>
          <w:color w:val="000000" w:themeColor="text1"/>
          <w14:textFill>
            <w14:solidFill>
              <w14:schemeClr w14:val="tx1"/>
            </w14:solidFill>
          </w14:textFill>
        </w:rPr>
      </w:pPr>
      <w:r>
        <w:rPr>
          <w:b/>
          <w:color w:val="000000" w:themeColor="text1"/>
          <w:sz w:val="36"/>
          <w14:textFill>
            <w14:solidFill>
              <w14:schemeClr w14:val="tx1"/>
            </w14:solidFill>
          </w14:textFill>
        </w:rPr>
        <w:t xml:space="preserve"> 福建省政府采购合同（服务类）</w:t>
      </w:r>
    </w:p>
    <w:p>
      <w:pPr>
        <w:pStyle w:val="12"/>
        <w:jc w:val="center"/>
        <w:outlineLvl w:val="3"/>
        <w:rPr>
          <w:color w:val="000000" w:themeColor="text1"/>
          <w14:textFill>
            <w14:solidFill>
              <w14:schemeClr w14:val="tx1"/>
            </w14:solidFill>
          </w14:textFill>
        </w:rPr>
      </w:pPr>
      <w:r>
        <w:rPr>
          <w:b/>
          <w:color w:val="000000" w:themeColor="text1"/>
          <w:sz w:val="24"/>
          <w14:textFill>
            <w14:solidFill>
              <w14:schemeClr w14:val="tx1"/>
            </w14:solidFill>
          </w14:textFill>
        </w:rPr>
        <w:t>编制说明</w:t>
      </w:r>
      <w:r>
        <w:rPr>
          <w:color w:val="000000" w:themeColor="text1"/>
          <w14:textFill>
            <w14:solidFill>
              <w14:schemeClr w14:val="tx1"/>
            </w14:solidFill>
          </w14:textFill>
        </w:rPr>
        <w:br w:type="textWrapping"/>
      </w:r>
    </w:p>
    <w:p>
      <w:pPr>
        <w:pStyle w:val="12"/>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 xml:space="preserve"> 1.签订合同应遵守《中华人民共和国政府采购法》及其实施条例、《中华人民共和国民法典》等法律法规及其他有关规定。</w:t>
      </w:r>
    </w:p>
    <w:p>
      <w:pPr>
        <w:pStyle w:val="12"/>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12"/>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 xml:space="preserve"> 3.政府有关主管部门对若干合同有规范文本的，可使用相应合同文本。</w:t>
      </w:r>
    </w:p>
    <w:p>
      <w:pPr>
        <w:pStyle w:val="12"/>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 xml:space="preserve"> 4.本合同范本仅供参考，采购人应当根据采购项目的实际需求对合同条款进行修改、补充。</w:t>
      </w:r>
    </w:p>
    <w:p>
      <w:pPr>
        <w:pStyle w:val="12"/>
        <w:ind w:left="0"/>
        <w:jc w:val="left"/>
        <w:rPr>
          <w:color w:val="000000" w:themeColor="text1"/>
          <w14:textFill>
            <w14:solidFill>
              <w14:schemeClr w14:val="tx1"/>
            </w14:solidFill>
          </w14:textFill>
        </w:rPr>
      </w:pPr>
      <w:r>
        <w:rPr>
          <w:color w:val="000000" w:themeColor="text1"/>
          <w14:textFill>
            <w14:solidFill>
              <w14:schemeClr w14:val="tx1"/>
            </w14:solidFill>
          </w14:textFill>
        </w:rPr>
        <w:t>甲方：</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住所地：________________</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联系人：________________</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联系电话：______________</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传真：________________</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电子邮箱：________________</w:t>
      </w:r>
      <w:r>
        <w:rPr>
          <w:color w:val="000000" w:themeColor="text1"/>
          <w14:textFill>
            <w14:solidFill>
              <w14:schemeClr w14:val="tx1"/>
            </w14:solidFill>
          </w14:textFill>
        </w:rPr>
        <w:br w:type="textWrapping"/>
      </w:r>
    </w:p>
    <w:p>
      <w:pPr>
        <w:pStyle w:val="12"/>
        <w:ind w:left="0"/>
        <w:jc w:val="left"/>
        <w:rPr>
          <w:color w:val="000000" w:themeColor="text1"/>
          <w14:textFill>
            <w14:solidFill>
              <w14:schemeClr w14:val="tx1"/>
            </w14:solidFill>
          </w14:textFill>
        </w:rPr>
      </w:pPr>
      <w:r>
        <w:rPr>
          <w:color w:val="000000" w:themeColor="text1"/>
          <w14:textFill>
            <w14:solidFill>
              <w14:schemeClr w14:val="tx1"/>
            </w14:solidFill>
          </w14:textFill>
        </w:rPr>
        <w:t xml:space="preserve"> 乙方： ________________</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住所地： ________________</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联系人：______________</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联系电话：______________</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传真：________________</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电子邮箱：________________</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根据项目编号为___________ 的 __________项目（以下简称：“本项目”）的采购结果，遵循平等、自愿、公平和诚实信用的原则，双方签署本合同，具体内容如下：</w:t>
      </w:r>
    </w:p>
    <w:p>
      <w:pPr>
        <w:pStyle w:val="12"/>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 xml:space="preserve"> 一、合同组成部分</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1.1本合同条款及附件；</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1.2采购文件及其附件、补充文件；</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1.3乙方的响应文件及其附件、补充文件；</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1.4其他文件或材料：</w:t>
      </w:r>
    </w:p>
    <w:p>
      <w:pPr>
        <w:pStyle w:val="12"/>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 xml:space="preserve"> 二、合同标的</w:t>
      </w:r>
      <w:r>
        <w:rPr>
          <w:color w:val="000000" w:themeColor="text1"/>
          <w14:textFill>
            <w14:solidFill>
              <w14:schemeClr w14:val="tx1"/>
            </w14:solidFill>
          </w14:textFill>
        </w:rPr>
        <w:br w:type="textWrapping"/>
      </w:r>
    </w:p>
    <w:p>
      <w:pPr>
        <w:pStyle w:val="12"/>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 xml:space="preserve"> 三、价格形式及合同价款</w:t>
      </w:r>
    </w:p>
    <w:p>
      <w:pPr>
        <w:pStyle w:val="12"/>
        <w:jc w:val="left"/>
        <w:outlineLvl w:val="4"/>
        <w:rPr>
          <w:color w:val="000000" w:themeColor="text1"/>
          <w14:textFill>
            <w14:solidFill>
              <w14:schemeClr w14:val="tx1"/>
            </w14:solidFill>
          </w14:textFill>
        </w:rPr>
      </w:pPr>
      <w:r>
        <w:rPr>
          <w:b/>
          <w:color w:val="000000" w:themeColor="text1"/>
          <w:sz w:val="20"/>
          <w14:textFill>
            <w14:solidFill>
              <w14:schemeClr w14:val="tx1"/>
            </w14:solidFill>
          </w14:textFill>
        </w:rPr>
        <w:t xml:space="preserve"> 3.1价格形式</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固定单价合同。完成约定服务事项的含税合同单价为：人民币（大写）元（￥ _____________元）。</w:t>
      </w:r>
    </w:p>
    <w:p>
      <w:pPr>
        <w:pStyle w:val="12"/>
        <w:spacing w:line="300" w:lineRule="auto"/>
        <w:jc w:val="left"/>
        <w:rPr>
          <w:color w:val="000000" w:themeColor="text1"/>
          <w14:textFill>
            <w14:solidFill>
              <w14:schemeClr w14:val="tx1"/>
            </w14:solidFill>
          </w14:textFill>
        </w:rPr>
      </w:pPr>
      <w:r>
        <w:rPr>
          <w:color w:val="000000" w:themeColor="text1"/>
          <w14:textFill>
            <w14:solidFill>
              <w14:schemeClr w14:val="tx1"/>
            </w14:solidFill>
          </w14:textFill>
        </w:rPr>
        <w:t xml:space="preserve"> 固定总价合同。完成约定服务事项的含税服务费用为：人民币（大写）元（￥_____________ 元）。</w:t>
      </w:r>
    </w:p>
    <w:p>
      <w:pPr>
        <w:pStyle w:val="12"/>
        <w:spacing w:line="300" w:lineRule="auto"/>
        <w:jc w:val="left"/>
        <w:rPr>
          <w:color w:val="000000" w:themeColor="text1"/>
          <w14:textFill>
            <w14:solidFill>
              <w14:schemeClr w14:val="tx1"/>
            </w14:solidFill>
          </w14:textFill>
        </w:rPr>
      </w:pPr>
      <w:r>
        <w:rPr>
          <w:color w:val="000000" w:themeColor="text1"/>
          <w14:textFill>
            <w14:solidFill>
              <w14:schemeClr w14:val="tx1"/>
            </w14:solidFill>
          </w14:textFill>
        </w:rPr>
        <w:t xml:space="preserve"> 其他方式。</w:t>
      </w:r>
    </w:p>
    <w:p>
      <w:pPr>
        <w:pStyle w:val="12"/>
        <w:spacing w:line="300" w:lineRule="auto"/>
        <w:jc w:val="left"/>
        <w:outlineLvl w:val="4"/>
        <w:rPr>
          <w:color w:val="000000" w:themeColor="text1"/>
          <w14:textFill>
            <w14:solidFill>
              <w14:schemeClr w14:val="tx1"/>
            </w14:solidFill>
          </w14:textFill>
        </w:rPr>
      </w:pPr>
      <w:r>
        <w:rPr>
          <w:b/>
          <w:color w:val="000000" w:themeColor="text1"/>
          <w:sz w:val="20"/>
          <w14:textFill>
            <w14:solidFill>
              <w14:schemeClr w14:val="tx1"/>
            </w14:solidFill>
          </w14:textFill>
        </w:rPr>
        <w:t xml:space="preserve"> 3.2合同价款包含范围</w:t>
      </w:r>
    </w:p>
    <w:p>
      <w:pPr>
        <w:pStyle w:val="12"/>
        <w:jc w:val="left"/>
        <w:outlineLvl w:val="4"/>
        <w:rPr>
          <w:color w:val="000000" w:themeColor="text1"/>
          <w14:textFill>
            <w14:solidFill>
              <w14:schemeClr w14:val="tx1"/>
            </w14:solidFill>
          </w14:textFill>
        </w:rPr>
      </w:pPr>
      <w:r>
        <w:rPr>
          <w:b/>
          <w:color w:val="000000" w:themeColor="text1"/>
          <w:sz w:val="20"/>
          <w14:textFill>
            <w14:solidFill>
              <w14:schemeClr w14:val="tx1"/>
            </w14:solidFill>
          </w14:textFill>
        </w:rPr>
        <w:t xml:space="preserve"> 3.3其他需说明的事项：</w:t>
      </w:r>
    </w:p>
    <w:p>
      <w:pPr>
        <w:pStyle w:val="12"/>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 xml:space="preserve"> 四、合同标的及服务范围、地点和时间</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4.1项目名称： _____________</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4.2服务范围：_____________</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4.3服务地点：_____________</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4.4服务完成时间：_____________</w:t>
      </w:r>
    </w:p>
    <w:p>
      <w:pPr>
        <w:pStyle w:val="12"/>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 xml:space="preserve"> 五、服务内容、质量标准和要求</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5.1服务工作量的计量方式：_____________</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5.2服务内容：_____________</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5.3技术保障、服务人员组成、所涉及的货物的质量标准：</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（1）服务技术保障：_____________</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（2）服务人员组成：_____________</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（3）服务设备及物资投入及质量标准：_____________</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5.4服务质量标准及要求：</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5.4.3其他要求：</w:t>
      </w:r>
    </w:p>
    <w:p>
      <w:pPr>
        <w:pStyle w:val="12"/>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 xml:space="preserve"> 六、服务履约验收或考核</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12"/>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 xml:space="preserve"> 七、甲方的权利与义务</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7.1甲方委派___________为联系人，联系方式 ___________，负责与乙方联系。如甲方联系人发生变更，甲方应书面告知乙方。</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7.2甲方应为乙方开展服务工作提供必要的工作条件，以及对内对外沟通和配合协助。</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7.3甲方应于___________之前提供服务所需的全部资料，并对所提供材料真实性、完整性、合法性负责。</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7.5甲方应按本合同约定及时足额支付服务费用及相关费用。</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7.6其他</w:t>
      </w:r>
    </w:p>
    <w:p>
      <w:pPr>
        <w:pStyle w:val="12"/>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 xml:space="preserve"> 八、乙方的权利与义务</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8.1乙方委派___________为联系人，联系方式 ___________，负责与甲方联系。如乙方联系人发生变更，乙方应书面告知甲方</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8.2乙方应国家法律法规和{{乙方的权利与义务-响应要求-福建}}等要求开展{{乙方的权利与义务-开展服务-福建}}服务；</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8.3乙方及其所委派服务人员应按标准或协议约定方式出具服务成果，并对其真实性和合法性负法律责任；</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8.4乙方对执行业务过程中知悉的国家秘密或甲方的商业秘密保密。除非国家法律法规及行业规范另有规定,或经甲方同意,乙方不得将其知悉的商业秘密和甲方提供的资料对外泄露。</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8.5乙方对服务业务应当单独建档，保存完整的工作记录，并对服务过程使用和暂存甲方的文件、材料和财物应当妥善保管。</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8.6服务工作结束后,乙方将根据情况对甲方服务相关的管理制度及其他事项等提出改进意见。</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8.7乙方完全遵守《中华人民共和国劳动合同法》有关规定和《中华人民共和国妇女权益保障法》中关于“劳动和社会保障权益”的有关要求。</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8.8其他</w:t>
      </w:r>
    </w:p>
    <w:p>
      <w:pPr>
        <w:pStyle w:val="12"/>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 xml:space="preserve"> 九、资金支付方式、时间和条件</w:t>
      </w:r>
      <w:r>
        <w:rPr>
          <w:color w:val="000000" w:themeColor="text1"/>
          <w14:textFill>
            <w14:solidFill>
              <w14:schemeClr w14:val="tx1"/>
            </w14:solidFill>
          </w14:textFill>
        </w:rPr>
        <w:br w:type="textWrapping"/>
      </w:r>
    </w:p>
    <w:p>
      <w:pPr>
        <w:pStyle w:val="12"/>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 xml:space="preserve"> 十、履约保证金</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□有，□无。具体如下：（按照采购文件规定填写）。</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10.1乙方向甲方缴纳人民币 / 元作为本合同的履约保证金。</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10.2履约保证金缴纳形式：支票/汇票/电汇/保函等非现金形式。</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10.3履约保证金合同履行完毕前有效，合同履行完毕后一次性结清退还。</w:t>
      </w:r>
    </w:p>
    <w:p>
      <w:pPr>
        <w:pStyle w:val="12"/>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 xml:space="preserve"> 十一、合同期限</w:t>
      </w:r>
      <w:r>
        <w:rPr>
          <w:color w:val="000000" w:themeColor="text1"/>
          <w14:textFill>
            <w14:solidFill>
              <w14:schemeClr w14:val="tx1"/>
            </w14:solidFill>
          </w14:textFill>
        </w:rPr>
        <w:br w:type="textWrapping"/>
      </w:r>
    </w:p>
    <w:p>
      <w:pPr>
        <w:pStyle w:val="12"/>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 xml:space="preserve"> 十二、保密条款</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12.1对于在采购和合同履行过程中所获悉的属于保密的内容，甲、乙双方均负有保密义务。</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12.2其他</w:t>
      </w:r>
    </w:p>
    <w:p>
      <w:pPr>
        <w:pStyle w:val="12"/>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 xml:space="preserve"> 十三、违约责任</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13.1甲方违约责任</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（1）甲方无正当理由拒绝乙方提供合格服务的，甲方应向乙方偿付所拒收合同总价________的违约金</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（2）甲方无故逾期验收和办理合同款项支付手续的,甲方应按逾期付款总额每日________向乙方支付违约金。</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（3）其他违约情形</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13.2乙方违约责任</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（1）乙方逾期履行服务的，乙方应按逾期交付总额每日________向甲方支付违约金，由甲方从待付货款中扣除。乙方无正当理由逾期超过约定日期________仍不能交付的，视为“乙方不按合同约定履约”；</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（2）乙方所履行的服务不符合合同规定及《采购文件》规定标准的，甲方有权拒绝，乙方愿意整改但逾期履行的，按乙方逾期履行处理。乙方拒绝整改的，视为“乙方不按合同约定履约”</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（3）乙方不按合同约定履约的，甲方可以解除采购合同，并对乙方已缴纳的履约保证金作“不予退还”处理。同时，乙方须按以下约定向甲方支付违约金：</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（4）其他违约情形</w:t>
      </w:r>
    </w:p>
    <w:p>
      <w:pPr>
        <w:pStyle w:val="12"/>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 xml:space="preserve"> 十四、不可抗力事件处理</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2"/>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 xml:space="preserve"> 十五、解决争议的方法</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15.1甲、乙双方协商解决。</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15.2若协商解决不成，双方明确按以下第_种方式解决：</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1、提交仲裁委员会仲裁，具体如下：</w:t>
      </w:r>
    </w:p>
    <w:p>
      <w:pPr>
        <w:pStyle w:val="12"/>
        <w:spacing w:line="300" w:lineRule="auto"/>
        <w:jc w:val="left"/>
        <w:rPr>
          <w:color w:val="000000" w:themeColor="text1"/>
          <w14:textFill>
            <w14:solidFill>
              <w14:schemeClr w14:val="tx1"/>
            </w14:solidFill>
          </w14:textFill>
        </w:rPr>
      </w:pPr>
      <w:r>
        <w:rPr>
          <w:color w:val="000000" w:themeColor="text1"/>
          <w14:textFill>
            <w14:solidFill>
              <w14:schemeClr w14:val="tx1"/>
            </w14:solidFill>
          </w14:textFill>
        </w:rPr>
        <w:t xml:space="preserve"> 2、向人民法院提起诉讼。</w:t>
      </w:r>
    </w:p>
    <w:p>
      <w:pPr>
        <w:pStyle w:val="12"/>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 xml:space="preserve"> 十六、合同其他条款</w:t>
      </w:r>
      <w:r>
        <w:rPr>
          <w:color w:val="000000" w:themeColor="text1"/>
          <w14:textFill>
            <w14:solidFill>
              <w14:schemeClr w14:val="tx1"/>
            </w14:solidFill>
          </w14:textFill>
        </w:rPr>
        <w:br w:type="textWrapping"/>
      </w:r>
    </w:p>
    <w:p>
      <w:pPr>
        <w:pStyle w:val="12"/>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 xml:space="preserve"> 十七、其他约定</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17.1合同文件与本合同具有同等法律效力。</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17.3本合同未尽事宜，遵照《中华人民共和国民法典》有关条文执行。</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17.4本合同正本一式_______份，具有同等法律效力，甲方、乙方各执_______份；副本_______份，_______</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17.5本合同已用于政府采购合同融资，为本项目提供合同融资的金融机构为：_______，甲乙双方应当按照融资合同的约定进行资金使用及款项支付。</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中标（成交）供应商应于采购合同签订之日起_______内，向发放政采贷的金融机构提交政府采购中标（成交）通知书和政府采购合同，贷款金额以政府采购合同金额为限。</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17.6其他</w:t>
      </w:r>
    </w:p>
    <w:p>
      <w:pPr>
        <w:pStyle w:val="12"/>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 xml:space="preserve"> 十八、合同附件</w:t>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textWrapping"/>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甲方（采购人）：</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法定（授权）代表人：</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纳税人识别号：</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开户银行：</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账号：</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乙方（中标或成交人）：</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法定（授权）代表人：</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纳税人识别号：</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开户银行：</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账号：</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签订地点：_____________</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签订日期：____年___月___日</w:t>
      </w:r>
    </w:p>
    <w:p>
      <w:pPr>
        <w:pStyle w:val="12"/>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page"/>
      </w:r>
    </w:p>
    <w:p>
      <w:pPr>
        <w:pStyle w:val="12"/>
        <w:jc w:val="center"/>
        <w:outlineLvl w:val="1"/>
        <w:rPr>
          <w:color w:val="000000" w:themeColor="text1"/>
          <w14:textFill>
            <w14:solidFill>
              <w14:schemeClr w14:val="tx1"/>
            </w14:solidFill>
          </w14:textFill>
        </w:rPr>
      </w:pPr>
      <w:r>
        <w:rPr>
          <w:b/>
          <w:color w:val="000000" w:themeColor="text1"/>
          <w:sz w:val="36"/>
          <w14:textFill>
            <w14:solidFill>
              <w14:schemeClr w14:val="tx1"/>
            </w14:solidFill>
          </w14:textFill>
        </w:rPr>
        <w:t>第六章 响应文件格式</w:t>
      </w:r>
    </w:p>
    <w:p>
      <w:pPr>
        <w:pStyle w:val="12"/>
        <w:ind w:firstLine="480"/>
        <w:jc w:val="both"/>
        <w:rPr>
          <w:color w:val="000000" w:themeColor="text1"/>
          <w14:textFill>
            <w14:solidFill>
              <w14:schemeClr w14:val="tx1"/>
            </w14:solidFill>
          </w14:textFill>
        </w:rPr>
      </w:pPr>
      <w:r>
        <w:rPr>
          <w:color w:val="000000" w:themeColor="text1"/>
          <w14:textFill>
            <w14:solidFill>
              <w14:schemeClr w14:val="tx1"/>
            </w14:solidFill>
          </w14:textFill>
        </w:rPr>
        <w:t>注:本附件所有格式为响应文件的组成部分仅供制作响应文件时参考,供应商应根据行业特点,结合本次协商要求，对有关表格进行补充或修改,但不得减少响应文件的格式内容。</w:t>
      </w:r>
    </w:p>
    <w:p>
      <w:pPr>
        <w:pStyle w:val="12"/>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page"/>
      </w:r>
    </w:p>
    <w:p>
      <w:pPr>
        <w:pStyle w:val="12"/>
        <w:jc w:val="center"/>
        <w:outlineLvl w:val="2"/>
        <w:rPr>
          <w:color w:val="000000" w:themeColor="text1"/>
          <w14:textFill>
            <w14:solidFill>
              <w14:schemeClr w14:val="tx1"/>
            </w14:solidFill>
          </w14:textFill>
        </w:rPr>
      </w:pPr>
      <w:r>
        <w:rPr>
          <w:b/>
          <w:color w:val="000000" w:themeColor="text1"/>
          <w:sz w:val="28"/>
          <w14:textFill>
            <w14:solidFill>
              <w14:schemeClr w14:val="tx1"/>
            </w14:solidFill>
          </w14:textFill>
        </w:rPr>
        <w:t>封面格式</w:t>
      </w:r>
    </w:p>
    <w:p>
      <w:pPr>
        <w:pStyle w:val="12"/>
        <w:jc w:val="center"/>
        <w:outlineLvl w:val="0"/>
        <w:rPr>
          <w:color w:val="000000" w:themeColor="text1"/>
          <w14:textFill>
            <w14:solidFill>
              <w14:schemeClr w14:val="tx1"/>
            </w14:solidFill>
          </w14:textFill>
        </w:rPr>
      </w:pPr>
      <w:r>
        <w:rPr>
          <w:b/>
          <w:color w:val="000000" w:themeColor="text1"/>
          <w:sz w:val="48"/>
          <w14:textFill>
            <w14:solidFill>
              <w14:schemeClr w14:val="tx1"/>
            </w14:solidFill>
          </w14:textFill>
        </w:rPr>
        <w:t>福建省政府采购</w:t>
      </w:r>
    </w:p>
    <w:p>
      <w:pPr>
        <w:pStyle w:val="12"/>
        <w:jc w:val="center"/>
        <w:outlineLvl w:val="0"/>
        <w:rPr>
          <w:color w:val="000000" w:themeColor="text1"/>
          <w14:textFill>
            <w14:solidFill>
              <w14:schemeClr w14:val="tx1"/>
            </w14:solidFill>
          </w14:textFill>
        </w:rPr>
      </w:pPr>
      <w:r>
        <w:rPr>
          <w:b/>
          <w:color w:val="000000" w:themeColor="text1"/>
          <w:sz w:val="48"/>
          <w14:textFill>
            <w14:solidFill>
              <w14:schemeClr w14:val="tx1"/>
            </w14:solidFill>
          </w14:textFill>
        </w:rPr>
        <w:t>单一来源采购项目</w:t>
      </w:r>
    </w:p>
    <w:p>
      <w:pPr>
        <w:pStyle w:val="12"/>
        <w:jc w:val="center"/>
        <w:outlineLvl w:val="1"/>
        <w:rPr>
          <w:color w:val="000000" w:themeColor="text1"/>
          <w14:textFill>
            <w14:solidFill>
              <w14:schemeClr w14:val="tx1"/>
            </w14:solidFill>
          </w14:textFill>
        </w:rPr>
      </w:pPr>
      <w:r>
        <w:rPr>
          <w:b/>
          <w:color w:val="000000" w:themeColor="text1"/>
          <w:sz w:val="36"/>
          <w14:textFill>
            <w14:solidFill>
              <w14:schemeClr w14:val="tx1"/>
            </w14:solidFill>
          </w14:textFill>
        </w:rPr>
        <w:t>响应文件</w:t>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textWrapping"/>
      </w:r>
    </w:p>
    <w:p>
      <w:pPr>
        <w:pStyle w:val="12"/>
        <w:jc w:val="center"/>
        <w:outlineLvl w:val="2"/>
        <w:rPr>
          <w:color w:val="000000" w:themeColor="text1"/>
          <w14:textFill>
            <w14:solidFill>
              <w14:schemeClr w14:val="tx1"/>
            </w14:solidFill>
          </w14:textFill>
        </w:rPr>
      </w:pPr>
      <w:r>
        <w:rPr>
          <w:b/>
          <w:color w:val="000000" w:themeColor="text1"/>
          <w:sz w:val="28"/>
          <w14:textFill>
            <w14:solidFill>
              <w14:schemeClr w14:val="tx1"/>
            </w14:solidFill>
          </w14:textFill>
        </w:rPr>
        <w:t>（填写正本或副本）</w:t>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textWrapping"/>
      </w:r>
    </w:p>
    <w:p>
      <w:pPr>
        <w:pStyle w:val="12"/>
        <w:ind w:firstLine="1405" w:firstLineChars="500"/>
        <w:jc w:val="both"/>
        <w:outlineLvl w:val="2"/>
        <w:rPr>
          <w:color w:val="000000" w:themeColor="text1"/>
          <w14:textFill>
            <w14:solidFill>
              <w14:schemeClr w14:val="tx1"/>
            </w14:solidFill>
          </w14:textFill>
        </w:rPr>
      </w:pPr>
      <w:r>
        <w:rPr>
          <w:b/>
          <w:color w:val="000000" w:themeColor="text1"/>
          <w:sz w:val="28"/>
          <w14:textFill>
            <w14:solidFill>
              <w14:schemeClr w14:val="tx1"/>
            </w14:solidFill>
          </w14:textFill>
        </w:rPr>
        <w:t>项目名称：</w:t>
      </w:r>
      <w:r>
        <w:rPr>
          <w:b/>
          <w:color w:val="000000" w:themeColor="text1"/>
          <w:sz w:val="28"/>
          <w:u w:val="single"/>
          <w14:textFill>
            <w14:solidFill>
              <w14:schemeClr w14:val="tx1"/>
            </w14:solidFill>
          </w14:textFill>
        </w:rPr>
        <w:t xml:space="preserve">                                  </w:t>
      </w:r>
    </w:p>
    <w:p>
      <w:pPr>
        <w:pStyle w:val="12"/>
        <w:ind w:firstLine="1405" w:firstLineChars="500"/>
        <w:jc w:val="both"/>
        <w:outlineLvl w:val="2"/>
        <w:rPr>
          <w:color w:val="000000" w:themeColor="text1"/>
          <w14:textFill>
            <w14:solidFill>
              <w14:schemeClr w14:val="tx1"/>
            </w14:solidFill>
          </w14:textFill>
        </w:rPr>
      </w:pPr>
      <w:r>
        <w:rPr>
          <w:b/>
          <w:color w:val="000000" w:themeColor="text1"/>
          <w:sz w:val="28"/>
          <w14:textFill>
            <w14:solidFill>
              <w14:schemeClr w14:val="tx1"/>
            </w14:solidFill>
          </w14:textFill>
        </w:rPr>
        <w:t>项目编号：</w:t>
      </w:r>
      <w:r>
        <w:rPr>
          <w:b/>
          <w:color w:val="000000" w:themeColor="text1"/>
          <w:sz w:val="28"/>
          <w:u w:val="single"/>
          <w14:textFill>
            <w14:solidFill>
              <w14:schemeClr w14:val="tx1"/>
            </w14:solidFill>
          </w14:textFill>
        </w:rPr>
        <w:t xml:space="preserve">                                  </w:t>
      </w:r>
    </w:p>
    <w:p>
      <w:pPr>
        <w:pStyle w:val="12"/>
        <w:ind w:firstLine="1405" w:firstLineChars="500"/>
        <w:jc w:val="both"/>
        <w:outlineLvl w:val="2"/>
        <w:rPr>
          <w:color w:val="000000" w:themeColor="text1"/>
          <w14:textFill>
            <w14:solidFill>
              <w14:schemeClr w14:val="tx1"/>
            </w14:solidFill>
          </w14:textFill>
        </w:rPr>
      </w:pPr>
      <w:r>
        <w:rPr>
          <w:b/>
          <w:color w:val="000000" w:themeColor="text1"/>
          <w:sz w:val="28"/>
          <w14:textFill>
            <w14:solidFill>
              <w14:schemeClr w14:val="tx1"/>
            </w14:solidFill>
          </w14:textFill>
        </w:rPr>
        <w:t>合同包号：</w:t>
      </w:r>
      <w:r>
        <w:rPr>
          <w:b/>
          <w:color w:val="000000" w:themeColor="text1"/>
          <w:sz w:val="28"/>
          <w:u w:val="single"/>
          <w14:textFill>
            <w14:solidFill>
              <w14:schemeClr w14:val="tx1"/>
            </w14:solidFill>
          </w14:textFill>
        </w:rPr>
        <w:t xml:space="preserve">                                  </w:t>
      </w:r>
    </w:p>
    <w:p>
      <w:pPr>
        <w:pStyle w:val="12"/>
        <w:ind w:firstLine="1405" w:firstLineChars="500"/>
        <w:jc w:val="both"/>
        <w:outlineLvl w:val="2"/>
        <w:rPr>
          <w:color w:val="000000" w:themeColor="text1"/>
          <w14:textFill>
            <w14:solidFill>
              <w14:schemeClr w14:val="tx1"/>
            </w14:solidFill>
          </w14:textFill>
        </w:rPr>
      </w:pPr>
      <w:r>
        <w:rPr>
          <w:b/>
          <w:color w:val="000000" w:themeColor="text1"/>
          <w:sz w:val="28"/>
          <w14:textFill>
            <w14:solidFill>
              <w14:schemeClr w14:val="tx1"/>
            </w14:solidFill>
          </w14:textFill>
        </w:rPr>
        <w:t>供应商名称：</w:t>
      </w:r>
      <w:r>
        <w:rPr>
          <w:b/>
          <w:color w:val="000000" w:themeColor="text1"/>
          <w:sz w:val="28"/>
          <w:u w:val="single"/>
          <w14:textFill>
            <w14:solidFill>
              <w14:schemeClr w14:val="tx1"/>
            </w14:solidFill>
          </w14:textFill>
        </w:rPr>
        <w:t xml:space="preserve">                                 </w:t>
      </w:r>
    </w:p>
    <w:p>
      <w:pPr>
        <w:pStyle w:val="12"/>
        <w:ind w:firstLine="1405" w:firstLineChars="500"/>
        <w:jc w:val="both"/>
        <w:outlineLvl w:val="2"/>
        <w:rPr>
          <w:color w:val="000000" w:themeColor="text1"/>
          <w14:textFill>
            <w14:solidFill>
              <w14:schemeClr w14:val="tx1"/>
            </w14:solidFill>
          </w14:textFill>
        </w:rPr>
      </w:pPr>
      <w:r>
        <w:rPr>
          <w:b/>
          <w:color w:val="000000" w:themeColor="text1"/>
          <w:sz w:val="28"/>
          <w14:textFill>
            <w14:solidFill>
              <w14:schemeClr w14:val="tx1"/>
            </w14:solidFill>
          </w14:textFill>
        </w:rPr>
        <w:t>单位负责人名称：</w:t>
      </w:r>
      <w:r>
        <w:rPr>
          <w:b/>
          <w:color w:val="000000" w:themeColor="text1"/>
          <w:sz w:val="28"/>
          <w:u w:val="single"/>
          <w14:textFill>
            <w14:solidFill>
              <w14:schemeClr w14:val="tx1"/>
            </w14:solidFill>
          </w14:textFill>
        </w:rPr>
        <w:t xml:space="preserve">                             </w:t>
      </w:r>
    </w:p>
    <w:p>
      <w:pPr>
        <w:pStyle w:val="12"/>
        <w:ind w:firstLine="1405" w:firstLineChars="500"/>
        <w:jc w:val="both"/>
        <w:outlineLvl w:val="2"/>
        <w:rPr>
          <w:color w:val="000000" w:themeColor="text1"/>
          <w14:textFill>
            <w14:solidFill>
              <w14:schemeClr w14:val="tx1"/>
            </w14:solidFill>
          </w14:textFill>
        </w:rPr>
      </w:pPr>
      <w:r>
        <w:rPr>
          <w:b/>
          <w:color w:val="000000" w:themeColor="text1"/>
          <w:sz w:val="28"/>
          <w14:textFill>
            <w14:solidFill>
              <w14:schemeClr w14:val="tx1"/>
            </w14:solidFill>
          </w14:textFill>
        </w:rPr>
        <w:t>授权代表名称：</w:t>
      </w:r>
      <w:r>
        <w:rPr>
          <w:b/>
          <w:color w:val="000000" w:themeColor="text1"/>
          <w:sz w:val="28"/>
          <w:u w:val="single"/>
          <w14:textFill>
            <w14:solidFill>
              <w14:schemeClr w14:val="tx1"/>
            </w14:solidFill>
          </w14:textFill>
        </w:rPr>
        <w:t xml:space="preserve">                               </w:t>
      </w:r>
    </w:p>
    <w:p>
      <w:pPr>
        <w:pStyle w:val="12"/>
        <w:ind w:firstLine="1405" w:firstLineChars="500"/>
        <w:jc w:val="both"/>
        <w:outlineLvl w:val="2"/>
        <w:rPr>
          <w:color w:val="000000" w:themeColor="text1"/>
          <w14:textFill>
            <w14:solidFill>
              <w14:schemeClr w14:val="tx1"/>
            </w14:solidFill>
          </w14:textFill>
        </w:rPr>
      </w:pPr>
      <w:r>
        <w:rPr>
          <w:b/>
          <w:color w:val="000000" w:themeColor="text1"/>
          <w:sz w:val="28"/>
          <w14:textFill>
            <w14:solidFill>
              <w14:schemeClr w14:val="tx1"/>
            </w14:solidFill>
          </w14:textFill>
        </w:rPr>
        <w:t>联 系 电 话：</w:t>
      </w:r>
      <w:r>
        <w:rPr>
          <w:b/>
          <w:color w:val="000000" w:themeColor="text1"/>
          <w:sz w:val="28"/>
          <w:u w:val="single"/>
          <w14:textFill>
            <w14:solidFill>
              <w14:schemeClr w14:val="tx1"/>
            </w14:solidFill>
          </w14:textFill>
        </w:rPr>
        <w:t xml:space="preserve">                                </w:t>
      </w:r>
    </w:p>
    <w:p>
      <w:pPr>
        <w:pStyle w:val="12"/>
        <w:ind w:firstLine="1405" w:firstLineChars="500"/>
        <w:jc w:val="both"/>
        <w:outlineLvl w:val="2"/>
        <w:rPr>
          <w:color w:val="000000" w:themeColor="text1"/>
          <w14:textFill>
            <w14:solidFill>
              <w14:schemeClr w14:val="tx1"/>
            </w14:solidFill>
          </w14:textFill>
        </w:rPr>
      </w:pPr>
      <w:r>
        <w:rPr>
          <w:b/>
          <w:color w:val="000000" w:themeColor="text1"/>
          <w:sz w:val="28"/>
          <w14:textFill>
            <w14:solidFill>
              <w14:schemeClr w14:val="tx1"/>
            </w14:solidFill>
          </w14:textFill>
        </w:rPr>
        <w:t>联 系 地址：</w:t>
      </w:r>
      <w:r>
        <w:rPr>
          <w:b/>
          <w:color w:val="000000" w:themeColor="text1"/>
          <w:sz w:val="28"/>
          <w:u w:val="single"/>
          <w14:textFill>
            <w14:solidFill>
              <w14:schemeClr w14:val="tx1"/>
            </w14:solidFill>
          </w14:textFill>
        </w:rPr>
        <w:t xml:space="preserve">                                 </w:t>
      </w:r>
    </w:p>
    <w:p>
      <w:pPr>
        <w:pStyle w:val="12"/>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page"/>
      </w:r>
    </w:p>
    <w:p>
      <w:pPr>
        <w:pStyle w:val="12"/>
        <w:jc w:val="center"/>
        <w:outlineLvl w:val="2"/>
        <w:rPr>
          <w:color w:val="000000" w:themeColor="text1"/>
          <w14:textFill>
            <w14:solidFill>
              <w14:schemeClr w14:val="tx1"/>
            </w14:solidFill>
          </w14:textFill>
        </w:rPr>
      </w:pPr>
      <w:r>
        <w:rPr>
          <w:b/>
          <w:color w:val="000000" w:themeColor="text1"/>
          <w:sz w:val="28"/>
          <w14:textFill>
            <w14:solidFill>
              <w14:schemeClr w14:val="tx1"/>
            </w14:solidFill>
          </w14:textFill>
        </w:rPr>
        <w:t>目录</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一、协商响应声明</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附件1、《单位负责人身份证明复印件》</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附件2、《单位负责人授权书》(单位负责人参加协商的可无须提供本函)</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二、供应商基本情况</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附件3、供应商基本资质材料</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附件4、协商保证金银行汇款凭证复印件</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附件5、采购文件要求的供应商其他资料</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三、单一来源报价资料</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附件6、报价一览表</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附件7、采购标的成本说明(格式自定)</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附件8、同类项目合同价格说明(格式自定)</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附件9、供应商相关专利、专有技术情况说明(格式自定)</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四、技术商务条款响应情况</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附件10、标的说明、技术方案或服务方案</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附件11、协商内容及要求响应表</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附件12、供应商认为需要提供的其他技术资料</w:t>
      </w:r>
    </w:p>
    <w:p>
      <w:pPr>
        <w:pStyle w:val="12"/>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page"/>
      </w:r>
    </w:p>
    <w:p>
      <w:pPr>
        <w:pStyle w:val="12"/>
        <w:jc w:val="center"/>
        <w:outlineLvl w:val="2"/>
        <w:rPr>
          <w:color w:val="000000" w:themeColor="text1"/>
          <w14:textFill>
            <w14:solidFill>
              <w14:schemeClr w14:val="tx1"/>
            </w14:solidFill>
          </w14:textFill>
        </w:rPr>
      </w:pPr>
      <w:r>
        <w:rPr>
          <w:b/>
          <w:color w:val="000000" w:themeColor="text1"/>
          <w:sz w:val="28"/>
          <w14:textFill>
            <w14:solidFill>
              <w14:schemeClr w14:val="tx1"/>
            </w14:solidFill>
          </w14:textFill>
        </w:rPr>
        <w:t>一、协商响应声明</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致：</w:t>
      </w:r>
      <w:r>
        <w:rPr>
          <w:color w:val="000000" w:themeColor="text1"/>
          <w:u w:val="single"/>
          <w14:textFill>
            <w14:solidFill>
              <w14:schemeClr w14:val="tx1"/>
            </w14:solidFill>
          </w14:textFill>
        </w:rPr>
        <w:t>（采购人或采购代理机构）</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兹收到贵单位关于</w:t>
      </w:r>
      <w:r>
        <w:rPr>
          <w:color w:val="000000" w:themeColor="text1"/>
          <w:u w:val="single"/>
          <w14:textFill>
            <w14:solidFill>
              <w14:schemeClr w14:val="tx1"/>
            </w14:solidFill>
          </w14:textFill>
        </w:rPr>
        <w:t xml:space="preserve">（填写“项目名称”） </w:t>
      </w:r>
      <w:r>
        <w:rPr>
          <w:color w:val="000000" w:themeColor="text1"/>
          <w14:textFill>
            <w14:solidFill>
              <w14:schemeClr w14:val="tx1"/>
            </w14:solidFill>
          </w14:textFill>
        </w:rPr>
        <w:t>项目</w:t>
      </w:r>
      <w:r>
        <w:rPr>
          <w:color w:val="000000" w:themeColor="text1"/>
          <w:u w:val="single"/>
          <w14:textFill>
            <w14:solidFill>
              <w14:schemeClr w14:val="tx1"/>
            </w14:solidFill>
          </w14:textFill>
        </w:rPr>
        <w:t xml:space="preserve">（项目编号：　　　　　） </w:t>
      </w:r>
      <w:r>
        <w:rPr>
          <w:color w:val="000000" w:themeColor="text1"/>
          <w14:textFill>
            <w14:solidFill>
              <w14:schemeClr w14:val="tx1"/>
            </w14:solidFill>
          </w14:textFill>
        </w:rPr>
        <w:t>的协商邀请，本供应商代表</w:t>
      </w:r>
      <w:r>
        <w:rPr>
          <w:color w:val="000000" w:themeColor="text1"/>
          <w:u w:val="single"/>
          <w14:textFill>
            <w14:solidFill>
              <w14:schemeClr w14:val="tx1"/>
            </w14:solidFill>
          </w14:textFill>
        </w:rPr>
        <w:t xml:space="preserve">（填写“全名”） </w:t>
      </w:r>
      <w:r>
        <w:rPr>
          <w:color w:val="000000" w:themeColor="text1"/>
          <w14:textFill>
            <w14:solidFill>
              <w14:schemeClr w14:val="tx1"/>
            </w14:solidFill>
          </w14:textFill>
        </w:rPr>
        <w:t>已获得我方正式授权并代表供应商（填写“全称”）参加协调，并提交采购文件规定份数的响应文件正本和副本。</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根据本函，本供应商代表宣布我方保证遵守招标文件的全部规定，同时：</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1、确认：</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1.1所投采购包的报价详见“报价一览表”，最终成交价格以双方协商一致的有效报价为准。</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1.2我方已详细审查全部采购文件及其附件（若有），包括其澄清或修改（若有），并将自行承担因对全部采购文件理解不正确或误解而产生的相应后果。</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2、承诺</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2.1采购文件各组成部分的内容及其所提交的全部资料是不可割离且真实、有效、准确、完整和不具有任何误导性的，否则造成不利后果由我方承担责任。</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2.2协商保证金：若出现采购文件第三章规定的情形，同意贵单位不予退还。</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2.3协商有效期：按照采购文件第三章规定执行，并在采购文件第二章载明的期限内保持有效。</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2.4若成交，则按照采购文件、我方响应文件及政府采购合同的约定履行责任和义务。</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2.5我方承诺遵守《中华人民共和国劳动合同法》有关规定和《中华人民共和国妇女权益保障法 》中关于“劳动和社会保障权益”的有关要求。</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2.6若贵单位要求，我方同意提供与本项目采购有关的一切资料、数据或文件，并完全理解贵单位不一定要接受我方的报价。</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3、声明</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3.1我方具备采购文件第一章载明的“供应商的资格要求”且我方承诺在参加采购活动前三年内在经营活动中没有《政府采购法》第二十二条第一款第(五)项所称重大违法记录，包括：我单位或者单位负责人、董事、监事、高级管理人员未因经营活动中的违法行为受到刑事处罚或者责令停产停业、吊销许可证或者执照、较大数额罚款等行政处罚。</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3.2与本项目协商过程中有关的一切正式往来通讯请寄：</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地址：</w:t>
      </w:r>
      <w:r>
        <w:rPr>
          <w:color w:val="000000" w:themeColor="text1"/>
          <w:u w:val="single"/>
          <w14:textFill>
            <w14:solidFill>
              <w14:schemeClr w14:val="tx1"/>
            </w14:solidFill>
          </w14:textFill>
        </w:rPr>
        <w:t>　　　　　　　</w:t>
      </w:r>
      <w:r>
        <w:rPr>
          <w:color w:val="000000" w:themeColor="text1"/>
          <w14:textFill>
            <w14:solidFill>
              <w14:schemeClr w14:val="tx1"/>
            </w14:solidFill>
          </w14:textFill>
        </w:rPr>
        <w:t>邮编：</w:t>
      </w:r>
      <w:r>
        <w:rPr>
          <w:color w:val="000000" w:themeColor="text1"/>
          <w:u w:val="single"/>
          <w14:textFill>
            <w14:solidFill>
              <w14:schemeClr w14:val="tx1"/>
            </w14:solidFill>
          </w14:textFill>
        </w:rPr>
        <w:t>　　　　　　　</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联系方法：</w:t>
      </w:r>
      <w:r>
        <w:rPr>
          <w:color w:val="000000" w:themeColor="text1"/>
          <w:u w:val="single"/>
          <w14:textFill>
            <w14:solidFill>
              <w14:schemeClr w14:val="tx1"/>
            </w14:solidFill>
          </w14:textFill>
        </w:rPr>
        <w:t>　　　　　　　</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供应商代表签名或签章：</w:t>
      </w:r>
      <w:r>
        <w:rPr>
          <w:color w:val="000000" w:themeColor="text1"/>
          <w:u w:val="single"/>
          <w14:textFill>
            <w14:solidFill>
              <w14:schemeClr w14:val="tx1"/>
            </w14:solidFill>
          </w14:textFill>
        </w:rPr>
        <w:t>　　　　　　　</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供应商（全称并加盖公章）：</w:t>
      </w:r>
      <w:r>
        <w:rPr>
          <w:color w:val="000000" w:themeColor="text1"/>
          <w:u w:val="single"/>
          <w14:textFill>
            <w14:solidFill>
              <w14:schemeClr w14:val="tx1"/>
            </w14:solidFill>
          </w14:textFill>
        </w:rPr>
        <w:t>　　　　　　　</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日期：　　年　　月　　日</w:t>
      </w:r>
    </w:p>
    <w:p>
      <w:pPr>
        <w:pStyle w:val="12"/>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page"/>
      </w:r>
    </w:p>
    <w:p>
      <w:pPr>
        <w:pStyle w:val="12"/>
        <w:jc w:val="center"/>
        <w:outlineLvl w:val="2"/>
        <w:rPr>
          <w:color w:val="000000" w:themeColor="text1"/>
          <w14:textFill>
            <w14:solidFill>
              <w14:schemeClr w14:val="tx1"/>
            </w14:solidFill>
          </w14:textFill>
        </w:rPr>
      </w:pPr>
      <w:r>
        <w:rPr>
          <w:b/>
          <w:color w:val="000000" w:themeColor="text1"/>
          <w:sz w:val="28"/>
          <w14:textFill>
            <w14:solidFill>
              <w14:schemeClr w14:val="tx1"/>
            </w14:solidFill>
          </w14:textFill>
        </w:rPr>
        <w:t>附件1、法定代表人或单位负责人身份证明复印件</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br w:type="textWrapping"/>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法定代表人或单位负责人身份证正面复印件</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（正面）</w:t>
      </w:r>
      <w:r>
        <w:rPr>
          <w:color w:val="000000" w:themeColor="text1"/>
          <w14:textFill>
            <w14:solidFill>
              <w14:schemeClr w14:val="tx1"/>
            </w14:solidFill>
          </w14:textFill>
        </w:rPr>
        <w:br w:type="textWrapping"/>
      </w:r>
    </w:p>
    <w:p>
      <w:pPr>
        <w:pStyle w:val="12"/>
        <w:pBdr>
          <w:top w:val="dashed" w:color="000000" w:sz="4" w:space="0"/>
          <w:left w:val="dashed" w:color="000000" w:sz="4" w:space="0"/>
          <w:bottom w:val="dashed" w:color="000000" w:sz="4" w:space="0"/>
          <w:right w:val="dashed" w:color="000000" w:sz="4" w:space="0"/>
        </w:pBdr>
        <w:jc w:val="center"/>
        <w:rPr>
          <w:color w:val="000000" w:themeColor="text1"/>
          <w14:textFill>
            <w14:solidFill>
              <w14:schemeClr w14:val="tx1"/>
            </w14:solidFill>
          </w14:textFill>
        </w:rPr>
      </w:pPr>
      <w:r>
        <w:rPr>
          <w:color w:val="000000" w:themeColor="text1"/>
          <w14:textFill>
            <w14:solidFill>
              <w14:schemeClr w14:val="tx1"/>
            </w14:solidFill>
          </w14:textFill>
        </w:rPr>
        <w:br w:type="textWrapping"/>
      </w:r>
    </w:p>
    <w:p>
      <w:pPr>
        <w:pStyle w:val="12"/>
        <w:jc w:val="center"/>
        <w:rPr>
          <w:color w:val="000000" w:themeColor="text1"/>
          <w14:textFill>
            <w14:solidFill>
              <w14:schemeClr w14:val="tx1"/>
            </w14:solidFill>
          </w14:textFill>
        </w:rPr>
      </w:pPr>
      <w:r>
        <w:rPr>
          <w:color w:val="000000" w:themeColor="text1"/>
          <w14:textFill>
            <w14:solidFill>
              <w14:schemeClr w14:val="tx1"/>
            </w14:solidFill>
          </w14:textFill>
        </w:rPr>
        <w:t xml:space="preserve"> 法定代表人或单位负责人身份证反面复印件</w:t>
      </w:r>
    </w:p>
    <w:p>
      <w:pPr>
        <w:pStyle w:val="12"/>
        <w:jc w:val="center"/>
        <w:rPr>
          <w:color w:val="000000" w:themeColor="text1"/>
          <w14:textFill>
            <w14:solidFill>
              <w14:schemeClr w14:val="tx1"/>
            </w14:solidFill>
          </w14:textFill>
        </w:rPr>
      </w:pPr>
      <w:r>
        <w:rPr>
          <w:color w:val="000000" w:themeColor="text1"/>
          <w14:textFill>
            <w14:solidFill>
              <w14:schemeClr w14:val="tx1"/>
            </w14:solidFill>
          </w14:textFill>
        </w:rPr>
        <w:t>（反面）</w:t>
      </w:r>
      <w:r>
        <w:rPr>
          <w:color w:val="000000" w:themeColor="text1"/>
          <w14:textFill>
            <w14:solidFill>
              <w14:schemeClr w14:val="tx1"/>
            </w14:solidFill>
          </w14:textFill>
        </w:rPr>
        <w:br w:type="textWrapping"/>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注：“单位负责人”指单位法定代表人（供应商为法人的）或法律、法规规定代表单位行使职权的主要负责人（供应商为其他组织的）。</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供应商代表签名或签章：</w:t>
      </w:r>
      <w:r>
        <w:rPr>
          <w:color w:val="000000" w:themeColor="text1"/>
          <w:u w:val="single"/>
          <w14:textFill>
            <w14:solidFill>
              <w14:schemeClr w14:val="tx1"/>
            </w14:solidFill>
          </w14:textFill>
        </w:rPr>
        <w:t>　　　　　　　</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供应商（全称并加盖公章）：</w:t>
      </w:r>
      <w:r>
        <w:rPr>
          <w:color w:val="000000" w:themeColor="text1"/>
          <w:u w:val="single"/>
          <w14:textFill>
            <w14:solidFill>
              <w14:schemeClr w14:val="tx1"/>
            </w14:solidFill>
          </w14:textFill>
        </w:rPr>
        <w:t>　　　　　　　</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日期：　　年　　月　　日</w:t>
      </w:r>
    </w:p>
    <w:p>
      <w:pPr>
        <w:pStyle w:val="12"/>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page"/>
      </w:r>
    </w:p>
    <w:p>
      <w:pPr>
        <w:pStyle w:val="12"/>
        <w:jc w:val="center"/>
        <w:rPr>
          <w:color w:val="000000" w:themeColor="text1"/>
          <w14:textFill>
            <w14:solidFill>
              <w14:schemeClr w14:val="tx1"/>
            </w14:solidFill>
          </w14:textFill>
        </w:rPr>
      </w:pPr>
      <w:r>
        <w:rPr>
          <w:color w:val="000000" w:themeColor="text1"/>
          <w14:textFill>
            <w14:solidFill>
              <w14:schemeClr w14:val="tx1"/>
            </w14:solidFill>
          </w14:textFill>
        </w:rPr>
        <w:t>附件2、单位负责人授权书(注：单位负责人参加协商的可无须提供本函)</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致：</w:t>
      </w:r>
      <w:r>
        <w:rPr>
          <w:color w:val="000000" w:themeColor="text1"/>
          <w:u w:val="single"/>
          <w14:textFill>
            <w14:solidFill>
              <w14:schemeClr w14:val="tx1"/>
            </w14:solidFill>
          </w14:textFill>
        </w:rPr>
        <w:t>（采购人或采购代理机构）</w:t>
      </w:r>
    </w:p>
    <w:p>
      <w:pPr>
        <w:pStyle w:val="12"/>
        <w:ind w:firstLine="480"/>
        <w:jc w:val="left"/>
        <w:rPr>
          <w:color w:val="000000" w:themeColor="text1"/>
          <w14:textFill>
            <w14:solidFill>
              <w14:schemeClr w14:val="tx1"/>
            </w14:solidFill>
          </w14:textFill>
        </w:rPr>
      </w:pPr>
      <w:r>
        <w:rPr>
          <w:color w:val="000000" w:themeColor="text1"/>
          <w:u w:val="single"/>
          <w14:textFill>
            <w14:solidFill>
              <w14:schemeClr w14:val="tx1"/>
            </w14:solidFill>
          </w14:textFill>
        </w:rPr>
        <w:t>（供应商全称）</w:t>
      </w:r>
      <w:r>
        <w:rPr>
          <w:color w:val="000000" w:themeColor="text1"/>
          <w14:textFill>
            <w14:solidFill>
              <w14:schemeClr w14:val="tx1"/>
            </w14:solidFill>
          </w14:textFill>
        </w:rPr>
        <w:t>单位负责人</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授权</w:t>
      </w:r>
      <w:r>
        <w:rPr>
          <w:color w:val="000000" w:themeColor="text1"/>
          <w:u w:val="single"/>
          <w14:textFill>
            <w14:solidFill>
              <w14:schemeClr w14:val="tx1"/>
            </w14:solidFill>
          </w14:textFill>
        </w:rPr>
        <w:t>（供应商代表姓名）</w:t>
      </w:r>
      <w:r>
        <w:rPr>
          <w:color w:val="000000" w:themeColor="text1"/>
          <w14:textFill>
            <w14:solidFill>
              <w14:schemeClr w14:val="tx1"/>
            </w14:solidFill>
          </w14:textFill>
        </w:rPr>
        <w:t>为本供应商协商代表， 代表本供应商参加贵司组织的</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项目</w:t>
      </w:r>
      <w:r>
        <w:rPr>
          <w:color w:val="000000" w:themeColor="text1"/>
          <w:u w:val="single"/>
          <w14:textFill>
            <w14:solidFill>
              <w14:schemeClr w14:val="tx1"/>
            </w14:solidFill>
          </w14:textFill>
        </w:rPr>
        <w:t xml:space="preserve">（项目编号：　　　　　） </w:t>
      </w:r>
      <w:r>
        <w:rPr>
          <w:color w:val="000000" w:themeColor="text1"/>
          <w14:textFill>
            <w14:solidFill>
              <w14:schemeClr w14:val="tx1"/>
            </w14:solidFill>
          </w14:textFill>
        </w:rPr>
        <w:t>协商活动，全权代表本供应商处理协商过程的一切事宜，包括但不限于：报价、签约等。协商代表在协商过程中所签署的一切文件和处理与之有关的一切事务，本供应商均予以认可并对此承担责任。协商代表无转委托权。特此授权。</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本授权书自出具之日起生效。</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单位负责人：</w:t>
      </w:r>
      <w:r>
        <w:rPr>
          <w:color w:val="000000" w:themeColor="text1"/>
          <w:u w:val="single"/>
          <w14:textFill>
            <w14:solidFill>
              <w14:schemeClr w14:val="tx1"/>
            </w14:solidFill>
          </w14:textFill>
        </w:rPr>
        <w:t>　　　　　　　</w:t>
      </w:r>
      <w:r>
        <w:rPr>
          <w:color w:val="000000" w:themeColor="text1"/>
          <w14:textFill>
            <w14:solidFill>
              <w14:schemeClr w14:val="tx1"/>
            </w14:solidFill>
          </w14:textFill>
        </w:rPr>
        <w:t>性别：</w:t>
      </w:r>
      <w:r>
        <w:rPr>
          <w:color w:val="000000" w:themeColor="text1"/>
          <w:u w:val="single"/>
          <w14:textFill>
            <w14:solidFill>
              <w14:schemeClr w14:val="tx1"/>
            </w14:solidFill>
          </w14:textFill>
        </w:rPr>
        <w:t>　　　　　　　</w:t>
      </w:r>
      <w:r>
        <w:rPr>
          <w:color w:val="000000" w:themeColor="text1"/>
          <w14:textFill>
            <w14:solidFill>
              <w14:schemeClr w14:val="tx1"/>
            </w14:solidFill>
          </w14:textFill>
        </w:rPr>
        <w:t>身份证号：</w:t>
      </w:r>
      <w:r>
        <w:rPr>
          <w:color w:val="000000" w:themeColor="text1"/>
          <w:u w:val="single"/>
          <w14:textFill>
            <w14:solidFill>
              <w14:schemeClr w14:val="tx1"/>
            </w14:solidFill>
          </w14:textFill>
        </w:rPr>
        <w:t>　　　　　　　</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协商代表：</w:t>
      </w:r>
      <w:r>
        <w:rPr>
          <w:color w:val="000000" w:themeColor="text1"/>
          <w:u w:val="single"/>
          <w14:textFill>
            <w14:solidFill>
              <w14:schemeClr w14:val="tx1"/>
            </w14:solidFill>
          </w14:textFill>
        </w:rPr>
        <w:t>　　　　　　　</w:t>
      </w:r>
      <w:r>
        <w:rPr>
          <w:color w:val="000000" w:themeColor="text1"/>
          <w14:textFill>
            <w14:solidFill>
              <w14:schemeClr w14:val="tx1"/>
            </w14:solidFill>
          </w14:textFill>
        </w:rPr>
        <w:t>性别：</w:t>
      </w:r>
      <w:r>
        <w:rPr>
          <w:color w:val="000000" w:themeColor="text1"/>
          <w:u w:val="single"/>
          <w14:textFill>
            <w14:solidFill>
              <w14:schemeClr w14:val="tx1"/>
            </w14:solidFill>
          </w14:textFill>
        </w:rPr>
        <w:t>　　　　　　　</w:t>
      </w:r>
      <w:r>
        <w:rPr>
          <w:color w:val="000000" w:themeColor="text1"/>
          <w14:textFill>
            <w14:solidFill>
              <w14:schemeClr w14:val="tx1"/>
            </w14:solidFill>
          </w14:textFill>
        </w:rPr>
        <w:t>身份证号：</w:t>
      </w:r>
      <w:r>
        <w:rPr>
          <w:color w:val="000000" w:themeColor="text1"/>
          <w:u w:val="single"/>
          <w14:textFill>
            <w14:solidFill>
              <w14:schemeClr w14:val="tx1"/>
            </w14:solidFill>
          </w14:textFill>
        </w:rPr>
        <w:t>　　　　　　　</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单位：</w:t>
      </w:r>
      <w:r>
        <w:rPr>
          <w:color w:val="000000" w:themeColor="text1"/>
          <w:u w:val="single"/>
          <w14:textFill>
            <w14:solidFill>
              <w14:schemeClr w14:val="tx1"/>
            </w14:solidFill>
          </w14:textFill>
        </w:rPr>
        <w:t>　　　　　　　</w:t>
      </w:r>
      <w:r>
        <w:rPr>
          <w:color w:val="000000" w:themeColor="text1"/>
          <w14:textFill>
            <w14:solidFill>
              <w14:schemeClr w14:val="tx1"/>
            </w14:solidFill>
          </w14:textFill>
        </w:rPr>
        <w:t>部门：</w:t>
      </w:r>
      <w:r>
        <w:rPr>
          <w:color w:val="000000" w:themeColor="text1"/>
          <w:u w:val="single"/>
          <w14:textFill>
            <w14:solidFill>
              <w14:schemeClr w14:val="tx1"/>
            </w14:solidFill>
          </w14:textFill>
        </w:rPr>
        <w:t>　　　　　　　</w:t>
      </w:r>
      <w:r>
        <w:rPr>
          <w:color w:val="000000" w:themeColor="text1"/>
          <w14:textFill>
            <w14:solidFill>
              <w14:schemeClr w14:val="tx1"/>
            </w14:solidFill>
          </w14:textFill>
        </w:rPr>
        <w:t>职务：</w:t>
      </w:r>
      <w:r>
        <w:rPr>
          <w:color w:val="000000" w:themeColor="text1"/>
          <w:u w:val="single"/>
          <w14:textFill>
            <w14:solidFill>
              <w14:schemeClr w14:val="tx1"/>
            </w14:solidFill>
          </w14:textFill>
        </w:rPr>
        <w:t>　　　　　　　</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详细通讯地址：</w:t>
      </w:r>
      <w:r>
        <w:rPr>
          <w:color w:val="000000" w:themeColor="text1"/>
          <w:u w:val="single"/>
          <w14:textFill>
            <w14:solidFill>
              <w14:schemeClr w14:val="tx1"/>
            </w14:solidFill>
          </w14:textFill>
        </w:rPr>
        <w:t>　　　　　　　</w:t>
      </w:r>
      <w:r>
        <w:rPr>
          <w:color w:val="000000" w:themeColor="text1"/>
          <w14:textFill>
            <w14:solidFill>
              <w14:schemeClr w14:val="tx1"/>
            </w14:solidFill>
          </w14:textFill>
        </w:rPr>
        <w:t>邮政编码：</w:t>
      </w:r>
      <w:r>
        <w:rPr>
          <w:color w:val="000000" w:themeColor="text1"/>
          <w:u w:val="single"/>
          <w14:textFill>
            <w14:solidFill>
              <w14:schemeClr w14:val="tx1"/>
            </w14:solidFill>
          </w14:textFill>
        </w:rPr>
        <w:t>　　　　　　　</w:t>
      </w:r>
      <w:r>
        <w:rPr>
          <w:color w:val="000000" w:themeColor="text1"/>
          <w14:textFill>
            <w14:solidFill>
              <w14:schemeClr w14:val="tx1"/>
            </w14:solidFill>
          </w14:textFill>
        </w:rPr>
        <w:t>电话：</w:t>
      </w:r>
      <w:r>
        <w:rPr>
          <w:color w:val="000000" w:themeColor="text1"/>
          <w:u w:val="single"/>
          <w14:textFill>
            <w14:solidFill>
              <w14:schemeClr w14:val="tx1"/>
            </w14:solidFill>
          </w14:textFill>
        </w:rPr>
        <w:t>　　　　　　　</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附：被授权人身份证正反面复印件（复印件须由供应商加盖公章）</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br w:type="textWrapping"/>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被授权代表身份证正面复印件</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 xml:space="preserve"> （正面）</w:t>
      </w:r>
      <w:r>
        <w:rPr>
          <w:color w:val="000000" w:themeColor="text1"/>
          <w14:textFill>
            <w14:solidFill>
              <w14:schemeClr w14:val="tx1"/>
            </w14:solidFill>
          </w14:textFill>
        </w:rPr>
        <w:br w:type="textWrapping"/>
      </w:r>
    </w:p>
    <w:p>
      <w:pPr>
        <w:pStyle w:val="12"/>
        <w:pBdr>
          <w:top w:val="dashed" w:color="000000" w:sz="4" w:space="0"/>
          <w:left w:val="dashed" w:color="000000" w:sz="4" w:space="0"/>
          <w:bottom w:val="dashed" w:color="000000" w:sz="4" w:space="0"/>
          <w:right w:val="dashed" w:color="000000" w:sz="4" w:space="0"/>
        </w:pBdr>
        <w:jc w:val="center"/>
        <w:rPr>
          <w:color w:val="000000" w:themeColor="text1"/>
          <w14:textFill>
            <w14:solidFill>
              <w14:schemeClr w14:val="tx1"/>
            </w14:solidFill>
          </w14:textFill>
        </w:rPr>
      </w:pPr>
      <w:r>
        <w:rPr>
          <w:color w:val="000000" w:themeColor="text1"/>
          <w14:textFill>
            <w14:solidFill>
              <w14:schemeClr w14:val="tx1"/>
            </w14:solidFill>
          </w14:textFill>
        </w:rPr>
        <w:br w:type="textWrapping"/>
      </w:r>
    </w:p>
    <w:p>
      <w:pPr>
        <w:pStyle w:val="12"/>
        <w:jc w:val="center"/>
        <w:rPr>
          <w:color w:val="000000" w:themeColor="text1"/>
          <w14:textFill>
            <w14:solidFill>
              <w14:schemeClr w14:val="tx1"/>
            </w14:solidFill>
          </w14:textFill>
        </w:rPr>
      </w:pPr>
      <w:r>
        <w:rPr>
          <w:color w:val="000000" w:themeColor="text1"/>
          <w14:textFill>
            <w14:solidFill>
              <w14:schemeClr w14:val="tx1"/>
            </w14:solidFill>
          </w14:textFill>
        </w:rPr>
        <w:t xml:space="preserve"> 被授权代表身份证反面复印件</w:t>
      </w:r>
    </w:p>
    <w:p>
      <w:pPr>
        <w:pStyle w:val="12"/>
        <w:jc w:val="center"/>
        <w:rPr>
          <w:color w:val="000000" w:themeColor="text1"/>
          <w14:textFill>
            <w14:solidFill>
              <w14:schemeClr w14:val="tx1"/>
            </w14:solidFill>
          </w14:textFill>
        </w:rPr>
      </w:pPr>
      <w:r>
        <w:rPr>
          <w:color w:val="000000" w:themeColor="text1"/>
          <w14:textFill>
            <w14:solidFill>
              <w14:schemeClr w14:val="tx1"/>
            </w14:solidFill>
          </w14:textFill>
        </w:rPr>
        <w:t>（反面）</w:t>
      </w:r>
      <w:r>
        <w:rPr>
          <w:color w:val="000000" w:themeColor="text1"/>
          <w14:textFill>
            <w14:solidFill>
              <w14:schemeClr w14:val="tx1"/>
            </w14:solidFill>
          </w14:textFill>
        </w:rPr>
        <w:br w:type="textWrapping"/>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授权方：</w:t>
      </w:r>
      <w:r>
        <w:rPr>
          <w:color w:val="000000" w:themeColor="text1"/>
          <w:u w:val="single"/>
          <w14:textFill>
            <w14:solidFill>
              <w14:schemeClr w14:val="tx1"/>
            </w14:solidFill>
          </w14:textFill>
        </w:rPr>
        <w:t>　　　　　　　</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供应商（全称并加盖公章）：</w:t>
      </w:r>
      <w:r>
        <w:rPr>
          <w:color w:val="000000" w:themeColor="text1"/>
          <w:u w:val="single"/>
          <w14:textFill>
            <w14:solidFill>
              <w14:schemeClr w14:val="tx1"/>
            </w14:solidFill>
          </w14:textFill>
        </w:rPr>
        <w:t>　　　　　　　</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单位负责人签名或签章：</w:t>
      </w:r>
      <w:r>
        <w:rPr>
          <w:color w:val="000000" w:themeColor="text1"/>
          <w:u w:val="single"/>
          <w14:textFill>
            <w14:solidFill>
              <w14:schemeClr w14:val="tx1"/>
            </w14:solidFill>
          </w14:textFill>
        </w:rPr>
        <w:t>　　　　　　　</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日期：　　年　　月　　日</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接受授权方：</w:t>
      </w:r>
      <w:r>
        <w:rPr>
          <w:color w:val="000000" w:themeColor="text1"/>
          <w:u w:val="single"/>
          <w14:textFill>
            <w14:solidFill>
              <w14:schemeClr w14:val="tx1"/>
            </w14:solidFill>
          </w14:textFill>
        </w:rPr>
        <w:t>　　　　　　　</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供应商代表签名或签章：</w:t>
      </w:r>
      <w:r>
        <w:rPr>
          <w:color w:val="000000" w:themeColor="text1"/>
          <w:u w:val="single"/>
          <w14:textFill>
            <w14:solidFill>
              <w14:schemeClr w14:val="tx1"/>
            </w14:solidFill>
          </w14:textFill>
        </w:rPr>
        <w:t>　　　　　　　</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日期：　　年　　月　　日</w:t>
      </w:r>
    </w:p>
    <w:p>
      <w:pPr>
        <w:pStyle w:val="12"/>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page"/>
      </w:r>
    </w:p>
    <w:p>
      <w:pPr>
        <w:pStyle w:val="12"/>
        <w:jc w:val="center"/>
        <w:outlineLvl w:val="2"/>
        <w:rPr>
          <w:color w:val="000000" w:themeColor="text1"/>
          <w14:textFill>
            <w14:solidFill>
              <w14:schemeClr w14:val="tx1"/>
            </w14:solidFill>
          </w14:textFill>
        </w:rPr>
      </w:pPr>
      <w:r>
        <w:rPr>
          <w:b/>
          <w:color w:val="000000" w:themeColor="text1"/>
          <w:sz w:val="28"/>
          <w14:textFill>
            <w14:solidFill>
              <w14:schemeClr w14:val="tx1"/>
            </w14:solidFill>
          </w14:textFill>
        </w:rPr>
        <w:t>二、供应商基本情况</w:t>
      </w:r>
    </w:p>
    <w:p>
      <w:pPr>
        <w:pStyle w:val="12"/>
        <w:jc w:val="center"/>
        <w:rPr>
          <w:color w:val="000000" w:themeColor="text1"/>
          <w14:textFill>
            <w14:solidFill>
              <w14:schemeClr w14:val="tx1"/>
            </w14:solidFill>
          </w14:textFill>
        </w:rPr>
      </w:pPr>
      <w:r>
        <w:rPr>
          <w:color w:val="000000" w:themeColor="text1"/>
          <w14:textFill>
            <w14:solidFill>
              <w14:schemeClr w14:val="tx1"/>
            </w14:solidFill>
          </w14:textFill>
        </w:rPr>
        <w:t>附件3、供应商基本资质证明材料</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注：</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1、如供应商是企业（包括合伙企业）的，须提供工商部门注册的有效的“企业法人营业执照”或“营业执照”副本复印件；</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2、如供应商是事业单位的，须提供有效的“事业单位法人证书”副本复印件；</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3、如供应商是非企业专业服务机构的，且涉及国家执行许可证业务的，需提供执业许可证证明文件复印件；</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4、如供应商是自然人的，须提供有效的自然人身份证正反面复印件；</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供应商代表签名或签章：</w:t>
      </w:r>
      <w:r>
        <w:rPr>
          <w:color w:val="000000" w:themeColor="text1"/>
          <w:u w:val="single"/>
          <w14:textFill>
            <w14:solidFill>
              <w14:schemeClr w14:val="tx1"/>
            </w14:solidFill>
          </w14:textFill>
        </w:rPr>
        <w:t>　　　　　　　</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供应商（全称并加盖公章）：</w:t>
      </w:r>
      <w:r>
        <w:rPr>
          <w:color w:val="000000" w:themeColor="text1"/>
          <w:u w:val="single"/>
          <w14:textFill>
            <w14:solidFill>
              <w14:schemeClr w14:val="tx1"/>
            </w14:solidFill>
          </w14:textFill>
        </w:rPr>
        <w:t>　　　　　　　</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日期：　　年　　月　　日</w:t>
      </w:r>
    </w:p>
    <w:p>
      <w:pPr>
        <w:pStyle w:val="12"/>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page"/>
      </w:r>
    </w:p>
    <w:p>
      <w:pPr>
        <w:pStyle w:val="12"/>
        <w:jc w:val="center"/>
        <w:rPr>
          <w:color w:val="000000" w:themeColor="text1"/>
          <w14:textFill>
            <w14:solidFill>
              <w14:schemeClr w14:val="tx1"/>
            </w14:solidFill>
          </w14:textFill>
        </w:rPr>
      </w:pPr>
      <w:r>
        <w:rPr>
          <w:color w:val="000000" w:themeColor="text1"/>
          <w14:textFill>
            <w14:solidFill>
              <w14:schemeClr w14:val="tx1"/>
            </w14:solidFill>
          </w14:textFill>
        </w:rPr>
        <w:t>附件4、协商保证金银行汇款凭证复印件</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注：</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1、在此项下提交的“协商保证金”材料可使用转账凭证复印件或从福建省政府采购网上公开信息系统中下载的有关原始页面的打印件。通过福建省政府采购网政府采购平台“保函服务”栏目办理电子保函的，提供电子保函电子格式。</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2、协商保证金是否已提交的认定按照本采购文件规定执行。</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供应商代表签名或签章：</w:t>
      </w:r>
      <w:r>
        <w:rPr>
          <w:color w:val="000000" w:themeColor="text1"/>
          <w:u w:val="single"/>
          <w14:textFill>
            <w14:solidFill>
              <w14:schemeClr w14:val="tx1"/>
            </w14:solidFill>
          </w14:textFill>
        </w:rPr>
        <w:t>　　　　　　　</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供应商（全称并加盖公章）：</w:t>
      </w:r>
      <w:r>
        <w:rPr>
          <w:color w:val="000000" w:themeColor="text1"/>
          <w:u w:val="single"/>
          <w14:textFill>
            <w14:solidFill>
              <w14:schemeClr w14:val="tx1"/>
            </w14:solidFill>
          </w14:textFill>
        </w:rPr>
        <w:t>　　　　　　　</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日期：　　年　　月　　日</w:t>
      </w:r>
    </w:p>
    <w:p>
      <w:pPr>
        <w:pStyle w:val="12"/>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page"/>
      </w:r>
    </w:p>
    <w:p>
      <w:pPr>
        <w:pStyle w:val="12"/>
        <w:jc w:val="center"/>
        <w:rPr>
          <w:color w:val="000000" w:themeColor="text1"/>
          <w14:textFill>
            <w14:solidFill>
              <w14:schemeClr w14:val="tx1"/>
            </w14:solidFill>
          </w14:textFill>
        </w:rPr>
      </w:pPr>
      <w:r>
        <w:rPr>
          <w:color w:val="000000" w:themeColor="text1"/>
          <w14:textFill>
            <w14:solidFill>
              <w14:schemeClr w14:val="tx1"/>
            </w14:solidFill>
          </w14:textFill>
        </w:rPr>
        <w:t>附件5、采购文件要求的供应商其他资料</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注：</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1、在专家论证阶段已审核过供应商资格的，在协商阶段协商小组无须重复审查；但供应商自身资格条件出现变化的须在此作出说明，并补充提供相关材料，由协商小组重新进行审查；</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2、采购文件要求的供应商其他资料或供应商认为须提供的自身其它资料。</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供应商代表签名或签章：</w:t>
      </w:r>
      <w:r>
        <w:rPr>
          <w:color w:val="000000" w:themeColor="text1"/>
          <w:u w:val="single"/>
          <w14:textFill>
            <w14:solidFill>
              <w14:schemeClr w14:val="tx1"/>
            </w14:solidFill>
          </w14:textFill>
        </w:rPr>
        <w:t>　　　　　　　</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供应商（全称并加盖公章）：</w:t>
      </w:r>
      <w:r>
        <w:rPr>
          <w:color w:val="000000" w:themeColor="text1"/>
          <w:u w:val="single"/>
          <w14:textFill>
            <w14:solidFill>
              <w14:schemeClr w14:val="tx1"/>
            </w14:solidFill>
          </w14:textFill>
        </w:rPr>
        <w:t>　　　　　　　</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日期：　　年　　月　　日</w:t>
      </w:r>
    </w:p>
    <w:p>
      <w:pPr>
        <w:pStyle w:val="12"/>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page"/>
      </w:r>
    </w:p>
    <w:p>
      <w:pPr>
        <w:pStyle w:val="12"/>
        <w:jc w:val="center"/>
        <w:outlineLvl w:val="2"/>
        <w:rPr>
          <w:color w:val="000000" w:themeColor="text1"/>
          <w14:textFill>
            <w14:solidFill>
              <w14:schemeClr w14:val="tx1"/>
            </w14:solidFill>
          </w14:textFill>
        </w:rPr>
      </w:pPr>
      <w:r>
        <w:rPr>
          <w:b/>
          <w:color w:val="000000" w:themeColor="text1"/>
          <w:sz w:val="28"/>
          <w14:textFill>
            <w14:solidFill>
              <w14:schemeClr w14:val="tx1"/>
            </w14:solidFill>
          </w14:textFill>
        </w:rPr>
        <w:t>三、单一来源报价资料</w:t>
      </w:r>
    </w:p>
    <w:p>
      <w:pPr>
        <w:pStyle w:val="12"/>
        <w:jc w:val="center"/>
        <w:rPr>
          <w:color w:val="000000" w:themeColor="text1"/>
          <w14:textFill>
            <w14:solidFill>
              <w14:schemeClr w14:val="tx1"/>
            </w14:solidFill>
          </w14:textFill>
        </w:rPr>
      </w:pPr>
      <w:r>
        <w:rPr>
          <w:color w:val="000000" w:themeColor="text1"/>
          <w14:textFill>
            <w14:solidFill>
              <w14:schemeClr w14:val="tx1"/>
            </w14:solidFill>
          </w14:textFill>
        </w:rPr>
        <w:t>附件6、报价一览表</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供应商名称：</w:t>
      </w:r>
      <w:r>
        <w:rPr>
          <w:color w:val="000000" w:themeColor="text1"/>
          <w:u w:val="single"/>
          <w14:textFill>
            <w14:solidFill>
              <w14:schemeClr w14:val="tx1"/>
            </w14:solidFill>
          </w14:textFill>
        </w:rPr>
        <w:t>　　　　　　　　</w:t>
      </w:r>
      <w:r>
        <w:rPr>
          <w:color w:val="000000" w:themeColor="text1"/>
          <w14:textFill>
            <w14:solidFill>
              <w14:schemeClr w14:val="tx1"/>
            </w14:solidFill>
          </w14:textFill>
        </w:rPr>
        <w:t>　　项目编号：</w:t>
      </w:r>
      <w:r>
        <w:rPr>
          <w:color w:val="000000" w:themeColor="text1"/>
          <w:u w:val="single"/>
          <w14:textFill>
            <w14:solidFill>
              <w14:schemeClr w14:val="tx1"/>
            </w14:solidFill>
          </w14:textFill>
        </w:rPr>
        <w:t>　　　　　　　　</w:t>
      </w:r>
      <w:r>
        <w:rPr>
          <w:color w:val="000000" w:themeColor="text1"/>
          <w14:textFill>
            <w14:solidFill>
              <w14:schemeClr w14:val="tx1"/>
            </w14:solidFill>
          </w14:textFill>
        </w:rPr>
        <w:t>　　货币及单位：人民币元</w:t>
      </w:r>
    </w:p>
    <w:tbl>
      <w:tblPr>
        <w:tblStyle w:val="6"/>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50"/>
        <w:gridCol w:w="1550"/>
        <w:gridCol w:w="1551"/>
        <w:gridCol w:w="1551"/>
        <w:gridCol w:w="1551"/>
        <w:gridCol w:w="15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1" w:hRule="atLeast"/>
        </w:trPr>
        <w:tc>
          <w:tcPr>
            <w:tcW w:w="833" w:type="pct"/>
          </w:tcPr>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采购包</w:t>
            </w:r>
          </w:p>
        </w:tc>
        <w:tc>
          <w:tcPr>
            <w:tcW w:w="833" w:type="pct"/>
          </w:tcPr>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项目名称</w:t>
            </w:r>
          </w:p>
        </w:tc>
        <w:tc>
          <w:tcPr>
            <w:tcW w:w="833" w:type="pct"/>
          </w:tcPr>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数量</w:t>
            </w:r>
          </w:p>
        </w:tc>
        <w:tc>
          <w:tcPr>
            <w:tcW w:w="833" w:type="pct"/>
          </w:tcPr>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投标总价</w:t>
            </w:r>
          </w:p>
        </w:tc>
        <w:tc>
          <w:tcPr>
            <w:tcW w:w="833" w:type="pct"/>
          </w:tcPr>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协商保证金</w:t>
            </w:r>
          </w:p>
        </w:tc>
        <w:tc>
          <w:tcPr>
            <w:tcW w:w="833" w:type="pct"/>
          </w:tcPr>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66" w:hRule="atLeast"/>
        </w:trPr>
        <w:tc>
          <w:tcPr>
            <w:tcW w:w="833" w:type="pct"/>
          </w:tcPr>
          <w:p>
            <w:pPr>
              <w:rPr>
                <w:color w:val="000000" w:themeColor="text1"/>
                <w14:textFill>
                  <w14:solidFill>
                    <w14:schemeClr w14:val="tx1"/>
                  </w14:solidFill>
                </w14:textFill>
              </w:rPr>
            </w:pPr>
          </w:p>
        </w:tc>
        <w:tc>
          <w:tcPr>
            <w:tcW w:w="833" w:type="pct"/>
          </w:tcPr>
          <w:p>
            <w:pPr>
              <w:rPr>
                <w:color w:val="000000" w:themeColor="text1"/>
                <w14:textFill>
                  <w14:solidFill>
                    <w14:schemeClr w14:val="tx1"/>
                  </w14:solidFill>
                </w14:textFill>
              </w:rPr>
            </w:pPr>
          </w:p>
        </w:tc>
        <w:tc>
          <w:tcPr>
            <w:tcW w:w="833" w:type="pct"/>
          </w:tcPr>
          <w:p>
            <w:pPr>
              <w:rPr>
                <w:color w:val="000000" w:themeColor="text1"/>
                <w14:textFill>
                  <w14:solidFill>
                    <w14:schemeClr w14:val="tx1"/>
                  </w14:solidFill>
                </w14:textFill>
              </w:rPr>
            </w:pPr>
          </w:p>
        </w:tc>
        <w:tc>
          <w:tcPr>
            <w:tcW w:w="833" w:type="pct"/>
          </w:tcPr>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大写：人民币</w:t>
            </w:r>
            <w:r>
              <w:rPr>
                <w:color w:val="000000" w:themeColor="text1"/>
                <w:u w:val="single"/>
                <w14:textFill>
                  <w14:solidFill>
                    <w14:schemeClr w14:val="tx1"/>
                  </w14:solidFill>
                </w14:textFill>
              </w:rPr>
              <w:t>　　　　　　　　</w:t>
            </w:r>
            <w:r>
              <w:rPr>
                <w:color w:val="000000" w:themeColor="text1"/>
                <w14:textFill>
                  <w14:solidFill>
                    <w14:schemeClr w14:val="tx1"/>
                  </w14:solidFill>
                </w14:textFill>
              </w:rPr>
              <w:t>元整</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小写：人民币</w:t>
            </w:r>
            <w:r>
              <w:rPr>
                <w:color w:val="000000" w:themeColor="text1"/>
                <w:u w:val="single"/>
                <w14:textFill>
                  <w14:solidFill>
                    <w14:schemeClr w14:val="tx1"/>
                  </w14:solidFill>
                </w14:textFill>
              </w:rPr>
              <w:t>　　　　　　　　</w:t>
            </w:r>
            <w:r>
              <w:rPr>
                <w:color w:val="000000" w:themeColor="text1"/>
                <w14:textFill>
                  <w14:solidFill>
                    <w14:schemeClr w14:val="tx1"/>
                  </w14:solidFill>
                </w14:textFill>
              </w:rPr>
              <w:t>元整</w:t>
            </w:r>
          </w:p>
        </w:tc>
        <w:tc>
          <w:tcPr>
            <w:tcW w:w="833" w:type="pct"/>
          </w:tcPr>
          <w:p>
            <w:pPr>
              <w:rPr>
                <w:color w:val="000000" w:themeColor="text1"/>
                <w14:textFill>
                  <w14:solidFill>
                    <w14:schemeClr w14:val="tx1"/>
                  </w14:solidFill>
                </w14:textFill>
              </w:rPr>
            </w:pPr>
          </w:p>
        </w:tc>
        <w:tc>
          <w:tcPr>
            <w:tcW w:w="833" w:type="pct"/>
          </w:tcPr>
          <w:p>
            <w:pPr>
              <w:rPr>
                <w:color w:val="000000" w:themeColor="text1"/>
                <w14:textFill>
                  <w14:solidFill>
                    <w14:schemeClr w14:val="tx1"/>
                  </w14:solidFill>
                </w14:textFill>
              </w:rPr>
            </w:pPr>
          </w:p>
        </w:tc>
      </w:tr>
    </w:tbl>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注：1、若有详细报价清单应另纸详列，且标明所报各种标的的数量、品牌、金额等。</w:t>
      </w:r>
    </w:p>
    <w:p>
      <w:pPr>
        <w:pStyle w:val="12"/>
        <w:ind w:firstLine="40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2、首次报价和协商后最终报价均可使用本表，在“备注”中注明清楚即可。</w:t>
      </w:r>
    </w:p>
    <w:p>
      <w:pPr>
        <w:pStyle w:val="12"/>
        <w:ind w:firstLine="480"/>
        <w:jc w:val="left"/>
        <w:rPr>
          <w:color w:val="000000" w:themeColor="text1"/>
          <w14:textFill>
            <w14:solidFill>
              <w14:schemeClr w14:val="tx1"/>
            </w14:solidFill>
          </w14:textFill>
        </w:rPr>
      </w:pP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供应商代表签名或签章：</w:t>
      </w:r>
      <w:r>
        <w:rPr>
          <w:color w:val="000000" w:themeColor="text1"/>
          <w:u w:val="single"/>
          <w14:textFill>
            <w14:solidFill>
              <w14:schemeClr w14:val="tx1"/>
            </w14:solidFill>
          </w14:textFill>
        </w:rPr>
        <w:t>　　　　　　　</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供应商（全称并加盖公章）：</w:t>
      </w:r>
      <w:r>
        <w:rPr>
          <w:color w:val="000000" w:themeColor="text1"/>
          <w:u w:val="single"/>
          <w14:textFill>
            <w14:solidFill>
              <w14:schemeClr w14:val="tx1"/>
            </w14:solidFill>
          </w14:textFill>
        </w:rPr>
        <w:t>　　　　　　　</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日期：　　年　　月　　日</w:t>
      </w:r>
    </w:p>
    <w:p>
      <w:pPr>
        <w:pStyle w:val="12"/>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page"/>
      </w:r>
    </w:p>
    <w:p>
      <w:pPr>
        <w:pStyle w:val="12"/>
        <w:jc w:val="center"/>
        <w:rPr>
          <w:color w:val="000000" w:themeColor="text1"/>
          <w14:textFill>
            <w14:solidFill>
              <w14:schemeClr w14:val="tx1"/>
            </w14:solidFill>
          </w14:textFill>
        </w:rPr>
      </w:pPr>
      <w:r>
        <w:rPr>
          <w:color w:val="000000" w:themeColor="text1"/>
          <w14:textFill>
            <w14:solidFill>
              <w14:schemeClr w14:val="tx1"/>
            </w14:solidFill>
          </w14:textFill>
        </w:rPr>
        <w:t>附件7、采购标的成本说明(格式自定)</w:t>
      </w:r>
    </w:p>
    <w:p>
      <w:pPr>
        <w:pStyle w:val="12"/>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page"/>
      </w:r>
    </w:p>
    <w:p>
      <w:pPr>
        <w:pStyle w:val="12"/>
        <w:jc w:val="center"/>
        <w:rPr>
          <w:color w:val="000000" w:themeColor="text1"/>
          <w14:textFill>
            <w14:solidFill>
              <w14:schemeClr w14:val="tx1"/>
            </w14:solidFill>
          </w14:textFill>
        </w:rPr>
      </w:pPr>
      <w:r>
        <w:rPr>
          <w:color w:val="000000" w:themeColor="text1"/>
          <w14:textFill>
            <w14:solidFill>
              <w14:schemeClr w14:val="tx1"/>
            </w14:solidFill>
          </w14:textFill>
        </w:rPr>
        <w:t>附件8、同类项目合同价格说明(格式自定)</w:t>
      </w:r>
    </w:p>
    <w:p>
      <w:pPr>
        <w:pStyle w:val="12"/>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page"/>
      </w:r>
    </w:p>
    <w:p>
      <w:pPr>
        <w:pStyle w:val="12"/>
        <w:jc w:val="center"/>
        <w:rPr>
          <w:color w:val="000000" w:themeColor="text1"/>
          <w14:textFill>
            <w14:solidFill>
              <w14:schemeClr w14:val="tx1"/>
            </w14:solidFill>
          </w14:textFill>
        </w:rPr>
      </w:pPr>
      <w:r>
        <w:rPr>
          <w:color w:val="000000" w:themeColor="text1"/>
          <w14:textFill>
            <w14:solidFill>
              <w14:schemeClr w14:val="tx1"/>
            </w14:solidFill>
          </w14:textFill>
        </w:rPr>
        <w:t>附件9、供应商相关专利、专有技术情况说明(格式自定)</w:t>
      </w:r>
    </w:p>
    <w:p>
      <w:pPr>
        <w:pStyle w:val="12"/>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page"/>
      </w:r>
    </w:p>
    <w:p>
      <w:pPr>
        <w:pStyle w:val="12"/>
        <w:jc w:val="center"/>
        <w:outlineLvl w:val="2"/>
        <w:rPr>
          <w:color w:val="000000" w:themeColor="text1"/>
          <w14:textFill>
            <w14:solidFill>
              <w14:schemeClr w14:val="tx1"/>
            </w14:solidFill>
          </w14:textFill>
        </w:rPr>
      </w:pPr>
      <w:r>
        <w:rPr>
          <w:b/>
          <w:color w:val="000000" w:themeColor="text1"/>
          <w:sz w:val="28"/>
          <w14:textFill>
            <w14:solidFill>
              <w14:schemeClr w14:val="tx1"/>
            </w14:solidFill>
          </w14:textFill>
        </w:rPr>
        <w:t>四、技术商务条款响应情况</w:t>
      </w:r>
    </w:p>
    <w:p>
      <w:pPr>
        <w:pStyle w:val="12"/>
        <w:jc w:val="center"/>
        <w:rPr>
          <w:color w:val="000000" w:themeColor="text1"/>
          <w14:textFill>
            <w14:solidFill>
              <w14:schemeClr w14:val="tx1"/>
            </w14:solidFill>
          </w14:textFill>
        </w:rPr>
      </w:pPr>
      <w:r>
        <w:rPr>
          <w:color w:val="000000" w:themeColor="text1"/>
          <w14:textFill>
            <w14:solidFill>
              <w14:schemeClr w14:val="tx1"/>
            </w14:solidFill>
          </w14:textFill>
        </w:rPr>
        <w:t>附件10、标的说明或技术方案或服务方案</w:t>
      </w: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附件10.1、标的说明一览表格式如下：</w:t>
      </w:r>
    </w:p>
    <w:tbl>
      <w:tblPr>
        <w:tblStyle w:val="6"/>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50"/>
        <w:gridCol w:w="1550"/>
        <w:gridCol w:w="1550"/>
        <w:gridCol w:w="1550"/>
        <w:gridCol w:w="1551"/>
        <w:gridCol w:w="15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采购包</w:t>
            </w:r>
          </w:p>
        </w:tc>
        <w:tc>
          <w:tcPr>
            <w:tcW w:w="833" w:type="pct"/>
          </w:tcPr>
          <w:p>
            <w:pPr>
              <w:rPr>
                <w:color w:val="000000" w:themeColor="text1"/>
                <w14:textFill>
                  <w14:solidFill>
                    <w14:schemeClr w14:val="tx1"/>
                  </w14:solidFill>
                </w14:textFill>
              </w:rPr>
            </w:pPr>
          </w:p>
        </w:tc>
        <w:tc>
          <w:tcPr>
            <w:tcW w:w="833" w:type="pct"/>
          </w:tcPr>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标的名称</w:t>
            </w:r>
          </w:p>
        </w:tc>
        <w:tc>
          <w:tcPr>
            <w:tcW w:w="833" w:type="pct"/>
          </w:tcPr>
          <w:p>
            <w:pPr>
              <w:rPr>
                <w:color w:val="000000" w:themeColor="text1"/>
                <w14:textFill>
                  <w14:solidFill>
                    <w14:schemeClr w14:val="tx1"/>
                  </w14:solidFill>
                </w14:textFill>
              </w:rPr>
            </w:pPr>
          </w:p>
        </w:tc>
        <w:tc>
          <w:tcPr>
            <w:tcW w:w="833" w:type="pct"/>
          </w:tcPr>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数量</w:t>
            </w:r>
          </w:p>
        </w:tc>
        <w:tc>
          <w:tcPr>
            <w:tcW w:w="833" w:type="pct"/>
          </w:tcPr>
          <w:p>
            <w:pPr>
              <w:rPr>
                <w:color w:val="000000" w:themeColor="text1"/>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原产地及制造商/服务商名称</w:t>
            </w:r>
          </w:p>
        </w:tc>
        <w:tc>
          <w:tcPr>
            <w:tcW w:w="833" w:type="pct"/>
          </w:tcPr>
          <w:p>
            <w:pPr>
              <w:rPr>
                <w:color w:val="000000" w:themeColor="text1"/>
                <w14:textFill>
                  <w14:solidFill>
                    <w14:schemeClr w14:val="tx1"/>
                  </w14:solidFill>
                </w14:textFill>
              </w:rPr>
            </w:pPr>
          </w:p>
        </w:tc>
        <w:tc>
          <w:tcPr>
            <w:tcW w:w="833" w:type="pct"/>
          </w:tcPr>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型号规格</w:t>
            </w:r>
          </w:p>
        </w:tc>
        <w:tc>
          <w:tcPr>
            <w:tcW w:w="833" w:type="pct"/>
          </w:tcPr>
          <w:p>
            <w:pPr>
              <w:rPr>
                <w:color w:val="000000" w:themeColor="text1"/>
                <w14:textFill>
                  <w14:solidFill>
                    <w14:schemeClr w14:val="tx1"/>
                  </w14:solidFill>
                </w14:textFill>
              </w:rPr>
            </w:pPr>
          </w:p>
        </w:tc>
        <w:tc>
          <w:tcPr>
            <w:tcW w:w="833" w:type="pct"/>
          </w:tcPr>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品牌</w:t>
            </w:r>
          </w:p>
        </w:tc>
        <w:tc>
          <w:tcPr>
            <w:tcW w:w="833" w:type="pct"/>
          </w:tcPr>
          <w:p>
            <w:pPr>
              <w:rPr>
                <w:color w:val="000000" w:themeColor="text1"/>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详细性能说明</w:t>
            </w:r>
          </w:p>
        </w:tc>
        <w:tc>
          <w:tcPr>
            <w:tcW w:w="4166" w:type="pct"/>
            <w:gridSpan w:val="5"/>
          </w:tcPr>
          <w:p>
            <w:pPr>
              <w:rPr>
                <w:color w:val="000000" w:themeColor="text1"/>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配置/组成清单说明（若有）</w:t>
            </w:r>
          </w:p>
        </w:tc>
        <w:tc>
          <w:tcPr>
            <w:tcW w:w="4166" w:type="pct"/>
            <w:gridSpan w:val="5"/>
          </w:tcPr>
          <w:p>
            <w:pPr>
              <w:rPr>
                <w:color w:val="000000" w:themeColor="text1"/>
                <w14:textFill>
                  <w14:solidFill>
                    <w14:schemeClr w14:val="tx1"/>
                  </w14:solidFill>
                </w14:textFill>
              </w:rPr>
            </w:pPr>
          </w:p>
        </w:tc>
      </w:tr>
    </w:tbl>
    <w:p>
      <w:pPr>
        <w:pStyle w:val="12"/>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page"/>
      </w:r>
    </w:p>
    <w:p>
      <w:pPr>
        <w:pStyle w:val="12"/>
        <w:jc w:val="center"/>
        <w:rPr>
          <w:color w:val="000000" w:themeColor="text1"/>
          <w14:textFill>
            <w14:solidFill>
              <w14:schemeClr w14:val="tx1"/>
            </w14:solidFill>
          </w14:textFill>
        </w:rPr>
      </w:pPr>
      <w:r>
        <w:rPr>
          <w:color w:val="000000" w:themeColor="text1"/>
          <w14:textFill>
            <w14:solidFill>
              <w14:schemeClr w14:val="tx1"/>
            </w14:solidFill>
          </w14:textFill>
        </w:rPr>
        <w:t>附件10.2、技术方案或服务方案。（根据项目需求自拟格式）</w:t>
      </w:r>
    </w:p>
    <w:p>
      <w:pPr>
        <w:pStyle w:val="12"/>
        <w:jc w:val="left"/>
        <w:rPr>
          <w:color w:val="000000" w:themeColor="text1"/>
          <w14:textFill>
            <w14:solidFill>
              <w14:schemeClr w14:val="tx1"/>
            </w14:solidFill>
          </w14:textFill>
        </w:rPr>
      </w:pPr>
    </w:p>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备注：采购方根据项目采购需求要求供应商提供相关的方案或其他相关材料。</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供应商代表签名或签章：</w:t>
      </w:r>
      <w:r>
        <w:rPr>
          <w:color w:val="000000" w:themeColor="text1"/>
          <w:u w:val="single"/>
          <w14:textFill>
            <w14:solidFill>
              <w14:schemeClr w14:val="tx1"/>
            </w14:solidFill>
          </w14:textFill>
        </w:rPr>
        <w:t>　　　　　　　</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供应商（全称并加盖公章）：</w:t>
      </w:r>
      <w:r>
        <w:rPr>
          <w:color w:val="000000" w:themeColor="text1"/>
          <w:u w:val="single"/>
          <w14:textFill>
            <w14:solidFill>
              <w14:schemeClr w14:val="tx1"/>
            </w14:solidFill>
          </w14:textFill>
        </w:rPr>
        <w:t>　　　　　　　</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日期：　　年　　月　　日</w:t>
      </w:r>
    </w:p>
    <w:p>
      <w:pPr>
        <w:pStyle w:val="12"/>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page"/>
      </w:r>
    </w:p>
    <w:p>
      <w:pPr>
        <w:pStyle w:val="12"/>
        <w:jc w:val="center"/>
        <w:rPr>
          <w:color w:val="000000" w:themeColor="text1"/>
          <w14:textFill>
            <w14:solidFill>
              <w14:schemeClr w14:val="tx1"/>
            </w14:solidFill>
          </w14:textFill>
        </w:rPr>
      </w:pPr>
      <w:r>
        <w:rPr>
          <w:color w:val="000000" w:themeColor="text1"/>
          <w14:textFill>
            <w14:solidFill>
              <w14:schemeClr w14:val="tx1"/>
            </w14:solidFill>
          </w14:textFill>
        </w:rPr>
        <w:t>附件11、协商内容及要求响应表</w:t>
      </w:r>
    </w:p>
    <w:tbl>
      <w:tblPr>
        <w:tblStyle w:val="6"/>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50"/>
        <w:gridCol w:w="1550"/>
        <w:gridCol w:w="1551"/>
        <w:gridCol w:w="1551"/>
        <w:gridCol w:w="1551"/>
        <w:gridCol w:w="15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采购包/品目号</w:t>
            </w:r>
          </w:p>
        </w:tc>
        <w:tc>
          <w:tcPr>
            <w:tcW w:w="833" w:type="pct"/>
          </w:tcPr>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品目名称</w:t>
            </w:r>
          </w:p>
        </w:tc>
        <w:tc>
          <w:tcPr>
            <w:tcW w:w="833" w:type="pct"/>
          </w:tcPr>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采购文件协商内容及要求</w:t>
            </w:r>
          </w:p>
        </w:tc>
        <w:tc>
          <w:tcPr>
            <w:tcW w:w="833" w:type="pct"/>
          </w:tcPr>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响应情况</w:t>
            </w:r>
          </w:p>
        </w:tc>
        <w:tc>
          <w:tcPr>
            <w:tcW w:w="833" w:type="pct"/>
          </w:tcPr>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偏离说明</w:t>
            </w:r>
          </w:p>
        </w:tc>
        <w:tc>
          <w:tcPr>
            <w:tcW w:w="833" w:type="pct"/>
          </w:tcPr>
          <w:p>
            <w:pPr>
              <w:pStyle w:val="12"/>
              <w:jc w:val="left"/>
              <w:rPr>
                <w:color w:val="000000" w:themeColor="text1"/>
                <w14:textFill>
                  <w14:solidFill>
                    <w14:schemeClr w14:val="tx1"/>
                  </w14:solidFill>
                </w14:textFill>
              </w:rPr>
            </w:pPr>
            <w:r>
              <w:rPr>
                <w:color w:val="000000" w:themeColor="text1"/>
                <w14:textFill>
                  <w14:solidFill>
                    <w14:schemeClr w14:val="tx1"/>
                  </w14:solidFill>
                </w14:textFill>
              </w:rPr>
              <w:t>证明材料所在页码（若有）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rPr>
                <w:color w:val="000000" w:themeColor="text1"/>
                <w14:textFill>
                  <w14:solidFill>
                    <w14:schemeClr w14:val="tx1"/>
                  </w14:solidFill>
                </w14:textFill>
              </w:rPr>
            </w:pPr>
          </w:p>
        </w:tc>
        <w:tc>
          <w:tcPr>
            <w:tcW w:w="833" w:type="pct"/>
          </w:tcPr>
          <w:p>
            <w:pPr>
              <w:rPr>
                <w:color w:val="000000" w:themeColor="text1"/>
                <w14:textFill>
                  <w14:solidFill>
                    <w14:schemeClr w14:val="tx1"/>
                  </w14:solidFill>
                </w14:textFill>
              </w:rPr>
            </w:pPr>
          </w:p>
        </w:tc>
        <w:tc>
          <w:tcPr>
            <w:tcW w:w="833" w:type="pct"/>
          </w:tcPr>
          <w:p>
            <w:pPr>
              <w:rPr>
                <w:color w:val="000000" w:themeColor="text1"/>
                <w14:textFill>
                  <w14:solidFill>
                    <w14:schemeClr w14:val="tx1"/>
                  </w14:solidFill>
                </w14:textFill>
              </w:rPr>
            </w:pPr>
          </w:p>
        </w:tc>
        <w:tc>
          <w:tcPr>
            <w:tcW w:w="833" w:type="pct"/>
          </w:tcPr>
          <w:p>
            <w:pPr>
              <w:rPr>
                <w:color w:val="000000" w:themeColor="text1"/>
                <w14:textFill>
                  <w14:solidFill>
                    <w14:schemeClr w14:val="tx1"/>
                  </w14:solidFill>
                </w14:textFill>
              </w:rPr>
            </w:pPr>
          </w:p>
        </w:tc>
        <w:tc>
          <w:tcPr>
            <w:tcW w:w="833" w:type="pct"/>
          </w:tcPr>
          <w:p>
            <w:pPr>
              <w:rPr>
                <w:color w:val="000000" w:themeColor="text1"/>
                <w14:textFill>
                  <w14:solidFill>
                    <w14:schemeClr w14:val="tx1"/>
                  </w14:solidFill>
                </w14:textFill>
              </w:rPr>
            </w:pPr>
          </w:p>
        </w:tc>
        <w:tc>
          <w:tcPr>
            <w:tcW w:w="833" w:type="pct"/>
          </w:tcPr>
          <w:p>
            <w:pPr>
              <w:rPr>
                <w:color w:val="000000" w:themeColor="text1"/>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rPr>
                <w:color w:val="000000" w:themeColor="text1"/>
                <w14:textFill>
                  <w14:solidFill>
                    <w14:schemeClr w14:val="tx1"/>
                  </w14:solidFill>
                </w14:textFill>
              </w:rPr>
            </w:pPr>
          </w:p>
        </w:tc>
        <w:tc>
          <w:tcPr>
            <w:tcW w:w="833" w:type="pct"/>
          </w:tcPr>
          <w:p>
            <w:pPr>
              <w:rPr>
                <w:color w:val="000000" w:themeColor="text1"/>
                <w14:textFill>
                  <w14:solidFill>
                    <w14:schemeClr w14:val="tx1"/>
                  </w14:solidFill>
                </w14:textFill>
              </w:rPr>
            </w:pPr>
          </w:p>
        </w:tc>
        <w:tc>
          <w:tcPr>
            <w:tcW w:w="833" w:type="pct"/>
          </w:tcPr>
          <w:p>
            <w:pPr>
              <w:rPr>
                <w:color w:val="000000" w:themeColor="text1"/>
                <w14:textFill>
                  <w14:solidFill>
                    <w14:schemeClr w14:val="tx1"/>
                  </w14:solidFill>
                </w14:textFill>
              </w:rPr>
            </w:pPr>
          </w:p>
        </w:tc>
        <w:tc>
          <w:tcPr>
            <w:tcW w:w="833" w:type="pct"/>
          </w:tcPr>
          <w:p>
            <w:pPr>
              <w:rPr>
                <w:color w:val="000000" w:themeColor="text1"/>
                <w14:textFill>
                  <w14:solidFill>
                    <w14:schemeClr w14:val="tx1"/>
                  </w14:solidFill>
                </w14:textFill>
              </w:rPr>
            </w:pPr>
          </w:p>
        </w:tc>
        <w:tc>
          <w:tcPr>
            <w:tcW w:w="833" w:type="pct"/>
          </w:tcPr>
          <w:p>
            <w:pPr>
              <w:rPr>
                <w:color w:val="000000" w:themeColor="text1"/>
                <w14:textFill>
                  <w14:solidFill>
                    <w14:schemeClr w14:val="tx1"/>
                  </w14:solidFill>
                </w14:textFill>
              </w:rPr>
            </w:pPr>
          </w:p>
        </w:tc>
        <w:tc>
          <w:tcPr>
            <w:tcW w:w="833" w:type="pct"/>
          </w:tcPr>
          <w:p>
            <w:pPr>
              <w:rPr>
                <w:color w:val="000000" w:themeColor="text1"/>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rPr>
                <w:color w:val="000000" w:themeColor="text1"/>
                <w14:textFill>
                  <w14:solidFill>
                    <w14:schemeClr w14:val="tx1"/>
                  </w14:solidFill>
                </w14:textFill>
              </w:rPr>
            </w:pPr>
          </w:p>
        </w:tc>
        <w:tc>
          <w:tcPr>
            <w:tcW w:w="833" w:type="pct"/>
          </w:tcPr>
          <w:p>
            <w:pPr>
              <w:rPr>
                <w:color w:val="000000" w:themeColor="text1"/>
                <w14:textFill>
                  <w14:solidFill>
                    <w14:schemeClr w14:val="tx1"/>
                  </w14:solidFill>
                </w14:textFill>
              </w:rPr>
            </w:pPr>
          </w:p>
        </w:tc>
        <w:tc>
          <w:tcPr>
            <w:tcW w:w="833" w:type="pct"/>
          </w:tcPr>
          <w:p>
            <w:pPr>
              <w:rPr>
                <w:color w:val="000000" w:themeColor="text1"/>
                <w14:textFill>
                  <w14:solidFill>
                    <w14:schemeClr w14:val="tx1"/>
                  </w14:solidFill>
                </w14:textFill>
              </w:rPr>
            </w:pPr>
          </w:p>
        </w:tc>
        <w:tc>
          <w:tcPr>
            <w:tcW w:w="833" w:type="pct"/>
          </w:tcPr>
          <w:p>
            <w:pPr>
              <w:rPr>
                <w:color w:val="000000" w:themeColor="text1"/>
                <w14:textFill>
                  <w14:solidFill>
                    <w14:schemeClr w14:val="tx1"/>
                  </w14:solidFill>
                </w14:textFill>
              </w:rPr>
            </w:pPr>
          </w:p>
        </w:tc>
        <w:tc>
          <w:tcPr>
            <w:tcW w:w="833" w:type="pct"/>
          </w:tcPr>
          <w:p>
            <w:pPr>
              <w:rPr>
                <w:color w:val="000000" w:themeColor="text1"/>
                <w14:textFill>
                  <w14:solidFill>
                    <w14:schemeClr w14:val="tx1"/>
                  </w14:solidFill>
                </w14:textFill>
              </w:rPr>
            </w:pPr>
          </w:p>
        </w:tc>
        <w:tc>
          <w:tcPr>
            <w:tcW w:w="833" w:type="pct"/>
          </w:tcPr>
          <w:p>
            <w:pPr>
              <w:rPr>
                <w:color w:val="000000" w:themeColor="text1"/>
                <w14:textFill>
                  <w14:solidFill>
                    <w14:schemeClr w14:val="tx1"/>
                  </w14:solidFill>
                </w14:textFill>
              </w:rPr>
            </w:pPr>
          </w:p>
        </w:tc>
      </w:tr>
    </w:tbl>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注：供应商提交的响应文件中与采购文件第四章“协商内容及要求”的要求有不同时，应逐条列在偏离表中，否则将认为供应商接受采购文件的要求。</w:t>
      </w:r>
    </w:p>
    <w:p>
      <w:pPr>
        <w:pStyle w:val="12"/>
        <w:ind w:firstLine="480"/>
        <w:jc w:val="left"/>
        <w:rPr>
          <w:color w:val="000000" w:themeColor="text1"/>
          <w14:textFill>
            <w14:solidFill>
              <w14:schemeClr w14:val="tx1"/>
            </w14:solidFill>
          </w14:textFill>
        </w:rPr>
      </w:pP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供应商代表签名或签章：</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供应商（全称并加盖公章）：</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日期：　　年　　月　　日</w:t>
      </w:r>
    </w:p>
    <w:p>
      <w:pPr>
        <w:pStyle w:val="12"/>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page"/>
      </w:r>
    </w:p>
    <w:p>
      <w:pPr>
        <w:pStyle w:val="12"/>
        <w:jc w:val="center"/>
        <w:rPr>
          <w:color w:val="000000" w:themeColor="text1"/>
          <w14:textFill>
            <w14:solidFill>
              <w14:schemeClr w14:val="tx1"/>
            </w14:solidFill>
          </w14:textFill>
        </w:rPr>
      </w:pPr>
      <w:r>
        <w:rPr>
          <w:color w:val="000000" w:themeColor="text1"/>
          <w14:textFill>
            <w14:solidFill>
              <w14:schemeClr w14:val="tx1"/>
            </w14:solidFill>
          </w14:textFill>
        </w:rPr>
        <w:t>附件12、供应商认为需要提供的其他资料</w:t>
      </w:r>
    </w:p>
    <w:p>
      <w:pPr>
        <w:pStyle w:val="12"/>
        <w:ind w:firstLine="480"/>
        <w:jc w:val="center"/>
        <w:rPr>
          <w:color w:val="000000" w:themeColor="text1"/>
          <w14:textFill>
            <w14:solidFill>
              <w14:schemeClr w14:val="tx1"/>
            </w14:solidFill>
          </w14:textFill>
        </w:rPr>
      </w:pPr>
      <w:r>
        <w:rPr>
          <w:color w:val="000000" w:themeColor="text1"/>
          <w14:textFill>
            <w14:solidFill>
              <w14:schemeClr w14:val="tx1"/>
            </w14:solidFill>
          </w14:textFill>
        </w:rPr>
        <w:t>12.1、供应商认为应当提交的其他资料</w:t>
      </w:r>
    </w:p>
    <w:p>
      <w:pPr>
        <w:pStyle w:val="12"/>
        <w:ind w:firstLine="480"/>
        <w:jc w:val="left"/>
        <w:rPr>
          <w:color w:val="000000" w:themeColor="text1"/>
          <w14:textFill>
            <w14:solidFill>
              <w14:schemeClr w14:val="tx1"/>
            </w14:solidFill>
          </w14:textFill>
        </w:rPr>
      </w:pP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财务状况报告</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依法缴纳税收证明材料</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依法缴纳社会保障资金证明材料</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具备履行合同所必需设备和专业技术能力证明材料</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参加采购活动前三年内在经营活动中没有重大违法记录书面声明</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中小企业声明函</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残疾人福利性单位声明函</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监狱企业证明材料</w:t>
      </w:r>
    </w:p>
    <w:p>
      <w:pPr>
        <w:pStyle w:val="12"/>
        <w:ind w:firstLine="480"/>
        <w:jc w:val="left"/>
        <w:rPr>
          <w:color w:val="000000" w:themeColor="text1"/>
          <w14:textFill>
            <w14:solidFill>
              <w14:schemeClr w14:val="tx1"/>
            </w14:solidFill>
          </w14:textFill>
        </w:rPr>
      </w:pP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供应商代表签名或签章：</w:t>
      </w:r>
      <w:r>
        <w:rPr>
          <w:color w:val="000000" w:themeColor="text1"/>
          <w:u w:val="single"/>
          <w14:textFill>
            <w14:solidFill>
              <w14:schemeClr w14:val="tx1"/>
            </w14:solidFill>
          </w14:textFill>
        </w:rPr>
        <w:t>　　　　　　　</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供应商（全称并加盖公章）：</w:t>
      </w:r>
      <w:r>
        <w:rPr>
          <w:color w:val="000000" w:themeColor="text1"/>
          <w:u w:val="single"/>
          <w14:textFill>
            <w14:solidFill>
              <w14:schemeClr w14:val="tx1"/>
            </w14:solidFill>
          </w14:textFill>
        </w:rPr>
        <w:t>　　　　　　　</w:t>
      </w:r>
    </w:p>
    <w:p>
      <w:pPr>
        <w:pStyle w:val="12"/>
        <w:ind w:firstLine="480"/>
        <w:jc w:val="left"/>
        <w:rPr>
          <w:color w:val="000000" w:themeColor="text1"/>
          <w14:textFill>
            <w14:solidFill>
              <w14:schemeClr w14:val="tx1"/>
            </w14:solidFill>
          </w14:textFill>
        </w:rPr>
      </w:pPr>
      <w:r>
        <w:rPr>
          <w:color w:val="000000" w:themeColor="text1"/>
          <w14:textFill>
            <w14:solidFill>
              <w14:schemeClr w14:val="tx1"/>
            </w14:solidFill>
          </w14:textFill>
        </w:rPr>
        <w:t>日期：　　年　　月　　日</w:t>
      </w:r>
    </w:p>
    <w:p>
      <w:pPr>
        <w:rPr>
          <w:color w:val="000000" w:themeColor="text1"/>
          <w14:textFill>
            <w14:solidFill>
              <w14:schemeClr w14:val="tx1"/>
            </w14:solidFill>
          </w14:textFill>
        </w:rPr>
      </w:pPr>
    </w:p>
    <w:sectPr>
      <w:footerReference r:id="rId3" w:type="default"/>
      <w:pgSz w:w="11906" w:h="16838"/>
      <w:pgMar w:top="1440" w:right="1349" w:bottom="1440" w:left="1463"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B28CB"/>
    <w:multiLevelType w:val="singleLevel"/>
    <w:tmpl w:val="862B28CB"/>
    <w:lvl w:ilvl="0" w:tentative="0">
      <w:start w:val="1"/>
      <w:numFmt w:val="decimal"/>
      <w:lvlText w:val="(%1)"/>
      <w:lvlJc w:val="left"/>
      <w:pPr>
        <w:tabs>
          <w:tab w:val="left" w:pos="312"/>
        </w:tabs>
      </w:pPr>
    </w:lvl>
  </w:abstractNum>
  <w:abstractNum w:abstractNumId="1">
    <w:nsid w:val="5ACD184D"/>
    <w:multiLevelType w:val="singleLevel"/>
    <w:tmpl w:val="5ACD184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ZGFjZWY4OGI3Y2MxZWJlZDU4Mjk0MTA4NjBiZTAifQ=="/>
  </w:docVars>
  <w:rsids>
    <w:rsidRoot w:val="00000000"/>
    <w:rsid w:val="037E49F0"/>
    <w:rsid w:val="047F1954"/>
    <w:rsid w:val="04FB2841"/>
    <w:rsid w:val="137E5892"/>
    <w:rsid w:val="13B42742"/>
    <w:rsid w:val="19F64D80"/>
    <w:rsid w:val="1B267500"/>
    <w:rsid w:val="1C177904"/>
    <w:rsid w:val="1D2422D8"/>
    <w:rsid w:val="1F736202"/>
    <w:rsid w:val="20151933"/>
    <w:rsid w:val="22E449E3"/>
    <w:rsid w:val="298238F9"/>
    <w:rsid w:val="2A30003D"/>
    <w:rsid w:val="2C5B33C6"/>
    <w:rsid w:val="2FD03AE7"/>
    <w:rsid w:val="31B54BAF"/>
    <w:rsid w:val="322555EA"/>
    <w:rsid w:val="34374CF8"/>
    <w:rsid w:val="3AEF5F5D"/>
    <w:rsid w:val="3BDE3AD0"/>
    <w:rsid w:val="4378678D"/>
    <w:rsid w:val="443B4332"/>
    <w:rsid w:val="49C27E46"/>
    <w:rsid w:val="5AEA0A6D"/>
    <w:rsid w:val="5CCE3A33"/>
    <w:rsid w:val="60327258"/>
    <w:rsid w:val="61FF29D1"/>
    <w:rsid w:val="62535B0D"/>
    <w:rsid w:val="71E3006B"/>
    <w:rsid w:val="754F5178"/>
    <w:rsid w:val="76C03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39"/>
    <w:rPr>
      <w:rFonts w:ascii="Calibri" w:hAnsi="Calibri" w:eastAsia="宋体"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paragraph" w:customStyle="1" w:styleId="10">
    <w:name w:val="Default"/>
    <w:autoRedefine/>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1">
    <w:name w:val="BodyText"/>
    <w:basedOn w:val="1"/>
    <w:qFormat/>
    <w:uiPriority w:val="0"/>
    <w:pPr>
      <w:spacing w:before="4"/>
      <w:ind w:left="700"/>
      <w:jc w:val="both"/>
      <w:textAlignment w:val="baseline"/>
    </w:pPr>
    <w:rPr>
      <w:rFonts w:ascii="宋体" w:hAnsi="宋体" w:eastAsia="宋体" w:cs="Times New Roman"/>
      <w:color w:val="000000"/>
      <w:kern w:val="2"/>
      <w:sz w:val="24"/>
      <w:szCs w:val="32"/>
      <w:lang w:val="zh-CN" w:eastAsia="zh-CN" w:bidi="zh-CN"/>
    </w:rPr>
  </w:style>
  <w:style w:type="paragraph" w:customStyle="1" w:styleId="1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17632</Words>
  <Characters>18908</Characters>
  <Lines>0</Lines>
  <Paragraphs>0</Paragraphs>
  <TotalTime>34</TotalTime>
  <ScaleCrop>false</ScaleCrop>
  <LinksUpToDate>false</LinksUpToDate>
  <CharactersWithSpaces>19838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2022-05-17T02:47:00Z</dcterms:created>
  <dc:creator>Administrator</dc:creator>
  <cp:lastModifiedBy>Administrator</cp:lastModifiedBy>
  <cp:lastPrinted>2024-05-08T09:48:00Z</cp:lastPrinted>
  <dcterms:modified xsi:type="dcterms:W3CDTF">2024-05-11T09:16:19Z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D4FC38DBE3844E9F9F9E64DFE0BD9F6B_13</vt:lpwstr>
  </property>
</Properties>
</file>